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26529" w14:textId="77777777" w:rsidR="00F4205B" w:rsidRDefault="0015151D" w:rsidP="00F4205B">
      <w:pPr>
        <w:pStyle w:val="Huvudrubrik"/>
      </w:pPr>
      <w:r>
        <w:t>Uppdrag och organisation för öppna data</w:t>
      </w:r>
    </w:p>
    <w:p w14:paraId="774FAF6E" w14:textId="77777777" w:rsidR="0015151D" w:rsidRPr="00C435F1" w:rsidRDefault="0015151D" w:rsidP="0015151D">
      <w:pPr>
        <w:pStyle w:val="Brdtext"/>
        <w:rPr>
          <w:rFonts w:asciiTheme="majorHAnsi" w:hAnsiTheme="majorHAnsi" w:cstheme="majorHAnsi"/>
          <w:b/>
          <w:sz w:val="26"/>
          <w:szCs w:val="26"/>
        </w:rPr>
      </w:pPr>
      <w:r w:rsidRPr="00C435F1">
        <w:rPr>
          <w:rFonts w:asciiTheme="majorHAnsi" w:hAnsiTheme="majorHAnsi" w:cstheme="majorHAnsi"/>
          <w:b/>
          <w:sz w:val="26"/>
          <w:szCs w:val="26"/>
        </w:rPr>
        <w:t>Innehållsförteckning</w:t>
      </w:r>
    </w:p>
    <w:p w14:paraId="470A117C" w14:textId="77777777" w:rsidR="0015151D" w:rsidRPr="00C435F1" w:rsidRDefault="0015151D" w:rsidP="0015151D">
      <w:pPr>
        <w:pStyle w:val="Brdtext"/>
      </w:pPr>
    </w:p>
    <w:p w14:paraId="302C31A9" w14:textId="77777777" w:rsidR="003235AF" w:rsidRDefault="0015151D">
      <w:pPr>
        <w:pStyle w:val="Innehll1"/>
        <w:tabs>
          <w:tab w:val="right" w:leader="dot" w:pos="7926"/>
        </w:tabs>
        <w:rPr>
          <w:rFonts w:eastAsiaTheme="minorEastAsia"/>
          <w:noProof/>
          <w:szCs w:val="24"/>
          <w:lang w:eastAsia="sv-SE"/>
        </w:rPr>
      </w:pPr>
      <w:r>
        <w:fldChar w:fldCharType="begin"/>
      </w:r>
      <w:r>
        <w:instrText xml:space="preserve"> TOC \o "1-3" </w:instrText>
      </w:r>
      <w:r>
        <w:fldChar w:fldCharType="separate"/>
      </w:r>
      <w:r w:rsidR="003235AF" w:rsidRPr="00A12116">
        <w:rPr>
          <w:noProof/>
        </w:rPr>
        <w:t>1</w:t>
      </w:r>
      <w:r w:rsidR="003235AF">
        <w:rPr>
          <w:rFonts w:eastAsiaTheme="minorEastAsia"/>
          <w:noProof/>
          <w:szCs w:val="24"/>
          <w:lang w:eastAsia="sv-SE"/>
        </w:rPr>
        <w:tab/>
      </w:r>
      <w:r w:rsidR="003235AF" w:rsidRPr="00A12116">
        <w:rPr>
          <w:noProof/>
        </w:rPr>
        <w:t>Inledning</w:t>
      </w:r>
      <w:r w:rsidR="003235AF">
        <w:rPr>
          <w:noProof/>
        </w:rPr>
        <w:tab/>
      </w:r>
      <w:r w:rsidR="003235AF">
        <w:rPr>
          <w:noProof/>
        </w:rPr>
        <w:fldChar w:fldCharType="begin"/>
      </w:r>
      <w:r w:rsidR="003235AF">
        <w:rPr>
          <w:noProof/>
        </w:rPr>
        <w:instrText xml:space="preserve"> PAGEREF _Toc494892100 \h </w:instrText>
      </w:r>
      <w:r w:rsidR="003235AF">
        <w:rPr>
          <w:noProof/>
        </w:rPr>
      </w:r>
      <w:r w:rsidR="003235AF">
        <w:rPr>
          <w:noProof/>
        </w:rPr>
        <w:fldChar w:fldCharType="separate"/>
      </w:r>
      <w:r w:rsidR="003235AF">
        <w:rPr>
          <w:noProof/>
        </w:rPr>
        <w:t>1</w:t>
      </w:r>
      <w:r w:rsidR="003235AF">
        <w:rPr>
          <w:noProof/>
        </w:rPr>
        <w:fldChar w:fldCharType="end"/>
      </w:r>
    </w:p>
    <w:p w14:paraId="2A79F0CB" w14:textId="77777777" w:rsidR="003235AF" w:rsidRDefault="003235AF">
      <w:pPr>
        <w:pStyle w:val="Innehll1"/>
        <w:tabs>
          <w:tab w:val="right" w:leader="dot" w:pos="7926"/>
        </w:tabs>
        <w:rPr>
          <w:rFonts w:eastAsiaTheme="minorEastAsia"/>
          <w:noProof/>
          <w:szCs w:val="24"/>
          <w:lang w:eastAsia="sv-SE"/>
        </w:rPr>
      </w:pPr>
      <w:r w:rsidRPr="00A12116">
        <w:rPr>
          <w:noProof/>
        </w:rPr>
        <w:t>2</w:t>
      </w:r>
      <w:r>
        <w:rPr>
          <w:rFonts w:eastAsiaTheme="minorEastAsia"/>
          <w:noProof/>
          <w:szCs w:val="24"/>
          <w:lang w:eastAsia="sv-SE"/>
        </w:rPr>
        <w:tab/>
      </w:r>
      <w:r w:rsidRPr="00A12116">
        <w:rPr>
          <w:noProof/>
        </w:rPr>
        <w:t>Uppdraget</w:t>
      </w:r>
      <w:r>
        <w:rPr>
          <w:noProof/>
        </w:rPr>
        <w:tab/>
      </w:r>
      <w:r>
        <w:rPr>
          <w:noProof/>
        </w:rPr>
        <w:fldChar w:fldCharType="begin"/>
      </w:r>
      <w:r>
        <w:rPr>
          <w:noProof/>
        </w:rPr>
        <w:instrText xml:space="preserve"> PAGEREF _Toc494892101 \h </w:instrText>
      </w:r>
      <w:r>
        <w:rPr>
          <w:noProof/>
        </w:rPr>
      </w:r>
      <w:r>
        <w:rPr>
          <w:noProof/>
        </w:rPr>
        <w:fldChar w:fldCharType="separate"/>
      </w:r>
      <w:r>
        <w:rPr>
          <w:noProof/>
        </w:rPr>
        <w:t>2</w:t>
      </w:r>
      <w:r>
        <w:rPr>
          <w:noProof/>
        </w:rPr>
        <w:fldChar w:fldCharType="end"/>
      </w:r>
    </w:p>
    <w:p w14:paraId="231771C4" w14:textId="77777777" w:rsidR="003235AF" w:rsidRDefault="003235AF">
      <w:pPr>
        <w:pStyle w:val="Innehll2"/>
        <w:tabs>
          <w:tab w:val="right" w:leader="dot" w:pos="7926"/>
        </w:tabs>
        <w:rPr>
          <w:rFonts w:eastAsiaTheme="minorEastAsia"/>
          <w:noProof/>
          <w:szCs w:val="24"/>
          <w:lang w:eastAsia="sv-SE"/>
        </w:rPr>
      </w:pPr>
      <w:r w:rsidRPr="00A12116">
        <w:rPr>
          <w:noProof/>
        </w:rPr>
        <w:t>2.1</w:t>
      </w:r>
      <w:r>
        <w:rPr>
          <w:rFonts w:eastAsiaTheme="minorEastAsia"/>
          <w:noProof/>
          <w:szCs w:val="24"/>
          <w:lang w:eastAsia="sv-SE"/>
        </w:rPr>
        <w:tab/>
      </w:r>
      <w:r w:rsidRPr="00A12116">
        <w:rPr>
          <w:noProof/>
        </w:rPr>
        <w:t>Att driva arbetet</w:t>
      </w:r>
      <w:r>
        <w:rPr>
          <w:noProof/>
        </w:rPr>
        <w:tab/>
      </w:r>
      <w:r>
        <w:rPr>
          <w:noProof/>
        </w:rPr>
        <w:fldChar w:fldCharType="begin"/>
      </w:r>
      <w:r>
        <w:rPr>
          <w:noProof/>
        </w:rPr>
        <w:instrText xml:space="preserve"> PAGEREF _Toc494892102 \h </w:instrText>
      </w:r>
      <w:r>
        <w:rPr>
          <w:noProof/>
        </w:rPr>
      </w:r>
      <w:r>
        <w:rPr>
          <w:noProof/>
        </w:rPr>
        <w:fldChar w:fldCharType="separate"/>
      </w:r>
      <w:r>
        <w:rPr>
          <w:noProof/>
        </w:rPr>
        <w:t>2</w:t>
      </w:r>
      <w:r>
        <w:rPr>
          <w:noProof/>
        </w:rPr>
        <w:fldChar w:fldCharType="end"/>
      </w:r>
    </w:p>
    <w:p w14:paraId="557433C2" w14:textId="77777777" w:rsidR="003235AF" w:rsidRDefault="003235AF">
      <w:pPr>
        <w:pStyle w:val="Innehll2"/>
        <w:tabs>
          <w:tab w:val="right" w:leader="dot" w:pos="7926"/>
        </w:tabs>
        <w:rPr>
          <w:rFonts w:eastAsiaTheme="minorEastAsia"/>
          <w:noProof/>
          <w:szCs w:val="24"/>
          <w:lang w:eastAsia="sv-SE"/>
        </w:rPr>
      </w:pPr>
      <w:r w:rsidRPr="00A12116">
        <w:rPr>
          <w:noProof/>
        </w:rPr>
        <w:t>2.2</w:t>
      </w:r>
      <w:r>
        <w:rPr>
          <w:rFonts w:eastAsiaTheme="minorEastAsia"/>
          <w:noProof/>
          <w:szCs w:val="24"/>
          <w:lang w:eastAsia="sv-SE"/>
        </w:rPr>
        <w:tab/>
      </w:r>
      <w:r w:rsidRPr="00A12116">
        <w:rPr>
          <w:noProof/>
        </w:rPr>
        <w:t>Inventera informationsmängder och efterfrågan</w:t>
      </w:r>
      <w:r>
        <w:rPr>
          <w:noProof/>
        </w:rPr>
        <w:tab/>
      </w:r>
      <w:r>
        <w:rPr>
          <w:noProof/>
        </w:rPr>
        <w:fldChar w:fldCharType="begin"/>
      </w:r>
      <w:r>
        <w:rPr>
          <w:noProof/>
        </w:rPr>
        <w:instrText xml:space="preserve"> PAGEREF _Toc494892103 \h </w:instrText>
      </w:r>
      <w:r>
        <w:rPr>
          <w:noProof/>
        </w:rPr>
      </w:r>
      <w:r>
        <w:rPr>
          <w:noProof/>
        </w:rPr>
        <w:fldChar w:fldCharType="separate"/>
      </w:r>
      <w:r>
        <w:rPr>
          <w:noProof/>
        </w:rPr>
        <w:t>2</w:t>
      </w:r>
      <w:r>
        <w:rPr>
          <w:noProof/>
        </w:rPr>
        <w:fldChar w:fldCharType="end"/>
      </w:r>
    </w:p>
    <w:p w14:paraId="65F28539" w14:textId="77777777" w:rsidR="003235AF" w:rsidRDefault="003235AF">
      <w:pPr>
        <w:pStyle w:val="Innehll2"/>
        <w:tabs>
          <w:tab w:val="right" w:leader="dot" w:pos="7926"/>
        </w:tabs>
        <w:rPr>
          <w:rFonts w:eastAsiaTheme="minorEastAsia"/>
          <w:noProof/>
          <w:szCs w:val="24"/>
          <w:lang w:eastAsia="sv-SE"/>
        </w:rPr>
      </w:pPr>
      <w:r w:rsidRPr="00A12116">
        <w:rPr>
          <w:noProof/>
        </w:rPr>
        <w:t>2.3</w:t>
      </w:r>
      <w:r>
        <w:rPr>
          <w:rFonts w:eastAsiaTheme="minorEastAsia"/>
          <w:noProof/>
          <w:szCs w:val="24"/>
          <w:lang w:eastAsia="sv-SE"/>
        </w:rPr>
        <w:tab/>
      </w:r>
      <w:r w:rsidRPr="00A12116">
        <w:rPr>
          <w:noProof/>
        </w:rPr>
        <w:t>Prioritera informationsmängder</w:t>
      </w:r>
      <w:r>
        <w:rPr>
          <w:noProof/>
        </w:rPr>
        <w:tab/>
      </w:r>
      <w:r>
        <w:rPr>
          <w:noProof/>
        </w:rPr>
        <w:fldChar w:fldCharType="begin"/>
      </w:r>
      <w:r>
        <w:rPr>
          <w:noProof/>
        </w:rPr>
        <w:instrText xml:space="preserve"> PAGEREF _Toc494892104 \h </w:instrText>
      </w:r>
      <w:r>
        <w:rPr>
          <w:noProof/>
        </w:rPr>
      </w:r>
      <w:r>
        <w:rPr>
          <w:noProof/>
        </w:rPr>
        <w:fldChar w:fldCharType="separate"/>
      </w:r>
      <w:r>
        <w:rPr>
          <w:noProof/>
        </w:rPr>
        <w:t>2</w:t>
      </w:r>
      <w:r>
        <w:rPr>
          <w:noProof/>
        </w:rPr>
        <w:fldChar w:fldCharType="end"/>
      </w:r>
    </w:p>
    <w:p w14:paraId="23EDBD31" w14:textId="77777777" w:rsidR="003235AF" w:rsidRDefault="003235AF">
      <w:pPr>
        <w:pStyle w:val="Innehll2"/>
        <w:tabs>
          <w:tab w:val="right" w:leader="dot" w:pos="7926"/>
        </w:tabs>
        <w:rPr>
          <w:rFonts w:eastAsiaTheme="minorEastAsia"/>
          <w:noProof/>
          <w:szCs w:val="24"/>
          <w:lang w:eastAsia="sv-SE"/>
        </w:rPr>
      </w:pPr>
      <w:r w:rsidRPr="00A12116">
        <w:rPr>
          <w:noProof/>
        </w:rPr>
        <w:t>2.4</w:t>
      </w:r>
      <w:r>
        <w:rPr>
          <w:rFonts w:eastAsiaTheme="minorEastAsia"/>
          <w:noProof/>
          <w:szCs w:val="24"/>
          <w:lang w:eastAsia="sv-SE"/>
        </w:rPr>
        <w:tab/>
      </w:r>
      <w:r w:rsidRPr="00A12116">
        <w:rPr>
          <w:noProof/>
        </w:rPr>
        <w:t>Publicera informationsmängder</w:t>
      </w:r>
      <w:r>
        <w:rPr>
          <w:noProof/>
        </w:rPr>
        <w:tab/>
      </w:r>
      <w:r>
        <w:rPr>
          <w:noProof/>
        </w:rPr>
        <w:fldChar w:fldCharType="begin"/>
      </w:r>
      <w:r>
        <w:rPr>
          <w:noProof/>
        </w:rPr>
        <w:instrText xml:space="preserve"> PAGEREF _Toc494892105 \h </w:instrText>
      </w:r>
      <w:r>
        <w:rPr>
          <w:noProof/>
        </w:rPr>
      </w:r>
      <w:r>
        <w:rPr>
          <w:noProof/>
        </w:rPr>
        <w:fldChar w:fldCharType="separate"/>
      </w:r>
      <w:r>
        <w:rPr>
          <w:noProof/>
        </w:rPr>
        <w:t>3</w:t>
      </w:r>
      <w:r>
        <w:rPr>
          <w:noProof/>
        </w:rPr>
        <w:fldChar w:fldCharType="end"/>
      </w:r>
      <w:bookmarkStart w:id="0" w:name="_GoBack"/>
      <w:bookmarkEnd w:id="0"/>
    </w:p>
    <w:p w14:paraId="727FC056" w14:textId="77777777" w:rsidR="003235AF" w:rsidRDefault="003235AF">
      <w:pPr>
        <w:pStyle w:val="Innehll2"/>
        <w:tabs>
          <w:tab w:val="right" w:leader="dot" w:pos="7926"/>
        </w:tabs>
        <w:rPr>
          <w:rFonts w:eastAsiaTheme="minorEastAsia"/>
          <w:noProof/>
          <w:szCs w:val="24"/>
          <w:lang w:eastAsia="sv-SE"/>
        </w:rPr>
      </w:pPr>
      <w:r w:rsidRPr="00A12116">
        <w:rPr>
          <w:noProof/>
        </w:rPr>
        <w:t>2.5</w:t>
      </w:r>
      <w:r>
        <w:rPr>
          <w:rFonts w:eastAsiaTheme="minorEastAsia"/>
          <w:noProof/>
          <w:szCs w:val="24"/>
          <w:lang w:eastAsia="sv-SE"/>
        </w:rPr>
        <w:tab/>
      </w:r>
      <w:r w:rsidRPr="00A12116">
        <w:rPr>
          <w:noProof/>
        </w:rPr>
        <w:t>Etablera och driva nätverk för öppna data inom organisationen</w:t>
      </w:r>
      <w:r>
        <w:rPr>
          <w:noProof/>
        </w:rPr>
        <w:tab/>
      </w:r>
      <w:r>
        <w:rPr>
          <w:noProof/>
        </w:rPr>
        <w:fldChar w:fldCharType="begin"/>
      </w:r>
      <w:r>
        <w:rPr>
          <w:noProof/>
        </w:rPr>
        <w:instrText xml:space="preserve"> PAGEREF _Toc494892106 \h </w:instrText>
      </w:r>
      <w:r>
        <w:rPr>
          <w:noProof/>
        </w:rPr>
      </w:r>
      <w:r>
        <w:rPr>
          <w:noProof/>
        </w:rPr>
        <w:fldChar w:fldCharType="separate"/>
      </w:r>
      <w:r>
        <w:rPr>
          <w:noProof/>
        </w:rPr>
        <w:t>3</w:t>
      </w:r>
      <w:r>
        <w:rPr>
          <w:noProof/>
        </w:rPr>
        <w:fldChar w:fldCharType="end"/>
      </w:r>
    </w:p>
    <w:p w14:paraId="2A02A4A5" w14:textId="77777777" w:rsidR="003235AF" w:rsidRDefault="003235AF">
      <w:pPr>
        <w:pStyle w:val="Innehll2"/>
        <w:tabs>
          <w:tab w:val="right" w:leader="dot" w:pos="7926"/>
        </w:tabs>
        <w:rPr>
          <w:rFonts w:eastAsiaTheme="minorEastAsia"/>
          <w:noProof/>
          <w:szCs w:val="24"/>
          <w:lang w:eastAsia="sv-SE"/>
        </w:rPr>
      </w:pPr>
      <w:r w:rsidRPr="00A12116">
        <w:rPr>
          <w:noProof/>
        </w:rPr>
        <w:t>2.6</w:t>
      </w:r>
      <w:r>
        <w:rPr>
          <w:rFonts w:eastAsiaTheme="minorEastAsia"/>
          <w:noProof/>
          <w:szCs w:val="24"/>
          <w:lang w:eastAsia="sv-SE"/>
        </w:rPr>
        <w:tab/>
      </w:r>
      <w:r w:rsidRPr="00A12116">
        <w:rPr>
          <w:noProof/>
        </w:rPr>
        <w:t>Skapa och underhålla PSI-förteckning</w:t>
      </w:r>
      <w:r>
        <w:rPr>
          <w:noProof/>
        </w:rPr>
        <w:tab/>
      </w:r>
      <w:r>
        <w:rPr>
          <w:noProof/>
        </w:rPr>
        <w:fldChar w:fldCharType="begin"/>
      </w:r>
      <w:r>
        <w:rPr>
          <w:noProof/>
        </w:rPr>
        <w:instrText xml:space="preserve"> PAGEREF _Toc494892107 \h </w:instrText>
      </w:r>
      <w:r>
        <w:rPr>
          <w:noProof/>
        </w:rPr>
      </w:r>
      <w:r>
        <w:rPr>
          <w:noProof/>
        </w:rPr>
        <w:fldChar w:fldCharType="separate"/>
      </w:r>
      <w:r>
        <w:rPr>
          <w:noProof/>
        </w:rPr>
        <w:t>3</w:t>
      </w:r>
      <w:r>
        <w:rPr>
          <w:noProof/>
        </w:rPr>
        <w:fldChar w:fldCharType="end"/>
      </w:r>
    </w:p>
    <w:p w14:paraId="42731C17" w14:textId="77777777" w:rsidR="003235AF" w:rsidRDefault="003235AF">
      <w:pPr>
        <w:pStyle w:val="Innehll2"/>
        <w:tabs>
          <w:tab w:val="right" w:leader="dot" w:pos="7926"/>
        </w:tabs>
        <w:rPr>
          <w:rFonts w:eastAsiaTheme="minorEastAsia"/>
          <w:noProof/>
          <w:szCs w:val="24"/>
          <w:lang w:eastAsia="sv-SE"/>
        </w:rPr>
      </w:pPr>
      <w:r w:rsidRPr="00A12116">
        <w:rPr>
          <w:noProof/>
        </w:rPr>
        <w:t>2.7</w:t>
      </w:r>
      <w:r>
        <w:rPr>
          <w:rFonts w:eastAsiaTheme="minorEastAsia"/>
          <w:noProof/>
          <w:szCs w:val="24"/>
          <w:lang w:eastAsia="sv-SE"/>
        </w:rPr>
        <w:tab/>
      </w:r>
      <w:r w:rsidRPr="00A12116">
        <w:rPr>
          <w:noProof/>
        </w:rPr>
        <w:t>Uppföljning av användning</w:t>
      </w:r>
      <w:r>
        <w:rPr>
          <w:noProof/>
        </w:rPr>
        <w:tab/>
      </w:r>
      <w:r>
        <w:rPr>
          <w:noProof/>
        </w:rPr>
        <w:fldChar w:fldCharType="begin"/>
      </w:r>
      <w:r>
        <w:rPr>
          <w:noProof/>
        </w:rPr>
        <w:instrText xml:space="preserve"> PAGEREF _Toc494892108 \h </w:instrText>
      </w:r>
      <w:r>
        <w:rPr>
          <w:noProof/>
        </w:rPr>
      </w:r>
      <w:r>
        <w:rPr>
          <w:noProof/>
        </w:rPr>
        <w:fldChar w:fldCharType="separate"/>
      </w:r>
      <w:r>
        <w:rPr>
          <w:noProof/>
        </w:rPr>
        <w:t>4</w:t>
      </w:r>
      <w:r>
        <w:rPr>
          <w:noProof/>
        </w:rPr>
        <w:fldChar w:fldCharType="end"/>
      </w:r>
    </w:p>
    <w:p w14:paraId="55098981" w14:textId="77777777" w:rsidR="003235AF" w:rsidRDefault="003235AF">
      <w:pPr>
        <w:pStyle w:val="Innehll1"/>
        <w:tabs>
          <w:tab w:val="right" w:leader="dot" w:pos="7926"/>
        </w:tabs>
        <w:rPr>
          <w:rFonts w:eastAsiaTheme="minorEastAsia"/>
          <w:noProof/>
          <w:szCs w:val="24"/>
          <w:lang w:eastAsia="sv-SE"/>
        </w:rPr>
      </w:pPr>
      <w:r w:rsidRPr="00A12116">
        <w:rPr>
          <w:noProof/>
        </w:rPr>
        <w:t>3</w:t>
      </w:r>
      <w:r>
        <w:rPr>
          <w:rFonts w:eastAsiaTheme="minorEastAsia"/>
          <w:noProof/>
          <w:szCs w:val="24"/>
          <w:lang w:eastAsia="sv-SE"/>
        </w:rPr>
        <w:tab/>
      </w:r>
      <w:r w:rsidRPr="00A12116">
        <w:rPr>
          <w:noProof/>
        </w:rPr>
        <w:t>Organisationen</w:t>
      </w:r>
      <w:r>
        <w:rPr>
          <w:noProof/>
        </w:rPr>
        <w:tab/>
      </w:r>
      <w:r>
        <w:rPr>
          <w:noProof/>
        </w:rPr>
        <w:fldChar w:fldCharType="begin"/>
      </w:r>
      <w:r>
        <w:rPr>
          <w:noProof/>
        </w:rPr>
        <w:instrText xml:space="preserve"> PAGEREF _Toc494892109 \h </w:instrText>
      </w:r>
      <w:r>
        <w:rPr>
          <w:noProof/>
        </w:rPr>
      </w:r>
      <w:r>
        <w:rPr>
          <w:noProof/>
        </w:rPr>
        <w:fldChar w:fldCharType="separate"/>
      </w:r>
      <w:r>
        <w:rPr>
          <w:noProof/>
        </w:rPr>
        <w:t>4</w:t>
      </w:r>
      <w:r>
        <w:rPr>
          <w:noProof/>
        </w:rPr>
        <w:fldChar w:fldCharType="end"/>
      </w:r>
    </w:p>
    <w:p w14:paraId="69ECE9F6" w14:textId="77777777" w:rsidR="003235AF" w:rsidRDefault="003235AF">
      <w:pPr>
        <w:pStyle w:val="Innehll2"/>
        <w:tabs>
          <w:tab w:val="right" w:leader="dot" w:pos="7926"/>
        </w:tabs>
        <w:rPr>
          <w:rFonts w:eastAsiaTheme="minorEastAsia"/>
          <w:noProof/>
          <w:szCs w:val="24"/>
          <w:lang w:eastAsia="sv-SE"/>
        </w:rPr>
      </w:pPr>
      <w:r w:rsidRPr="00A12116">
        <w:rPr>
          <w:noProof/>
        </w:rPr>
        <w:t>3.1</w:t>
      </w:r>
      <w:r>
        <w:rPr>
          <w:rFonts w:eastAsiaTheme="minorEastAsia"/>
          <w:noProof/>
          <w:szCs w:val="24"/>
          <w:lang w:eastAsia="sv-SE"/>
        </w:rPr>
        <w:tab/>
      </w:r>
      <w:r w:rsidRPr="00A12116">
        <w:rPr>
          <w:noProof/>
        </w:rPr>
        <w:t>Central samordnare</w:t>
      </w:r>
      <w:r>
        <w:rPr>
          <w:noProof/>
        </w:rPr>
        <w:tab/>
      </w:r>
      <w:r>
        <w:rPr>
          <w:noProof/>
        </w:rPr>
        <w:fldChar w:fldCharType="begin"/>
      </w:r>
      <w:r>
        <w:rPr>
          <w:noProof/>
        </w:rPr>
        <w:instrText xml:space="preserve"> PAGEREF _Toc494892110 \h </w:instrText>
      </w:r>
      <w:r>
        <w:rPr>
          <w:noProof/>
        </w:rPr>
      </w:r>
      <w:r>
        <w:rPr>
          <w:noProof/>
        </w:rPr>
        <w:fldChar w:fldCharType="separate"/>
      </w:r>
      <w:r>
        <w:rPr>
          <w:noProof/>
        </w:rPr>
        <w:t>4</w:t>
      </w:r>
      <w:r>
        <w:rPr>
          <w:noProof/>
        </w:rPr>
        <w:fldChar w:fldCharType="end"/>
      </w:r>
    </w:p>
    <w:p w14:paraId="40D862E0" w14:textId="77777777" w:rsidR="003235AF" w:rsidRDefault="003235AF">
      <w:pPr>
        <w:pStyle w:val="Innehll2"/>
        <w:tabs>
          <w:tab w:val="right" w:leader="dot" w:pos="7926"/>
        </w:tabs>
        <w:rPr>
          <w:rFonts w:eastAsiaTheme="minorEastAsia"/>
          <w:noProof/>
          <w:szCs w:val="24"/>
          <w:lang w:eastAsia="sv-SE"/>
        </w:rPr>
      </w:pPr>
      <w:r w:rsidRPr="00A12116">
        <w:rPr>
          <w:noProof/>
        </w:rPr>
        <w:t>3.2</w:t>
      </w:r>
      <w:r>
        <w:rPr>
          <w:rFonts w:eastAsiaTheme="minorEastAsia"/>
          <w:noProof/>
          <w:szCs w:val="24"/>
          <w:lang w:eastAsia="sv-SE"/>
        </w:rPr>
        <w:tab/>
      </w:r>
      <w:r w:rsidRPr="00A12116">
        <w:rPr>
          <w:noProof/>
        </w:rPr>
        <w:t>Central arbetsgrupp</w:t>
      </w:r>
      <w:r>
        <w:rPr>
          <w:noProof/>
        </w:rPr>
        <w:tab/>
      </w:r>
      <w:r>
        <w:rPr>
          <w:noProof/>
        </w:rPr>
        <w:fldChar w:fldCharType="begin"/>
      </w:r>
      <w:r>
        <w:rPr>
          <w:noProof/>
        </w:rPr>
        <w:instrText xml:space="preserve"> PAGEREF _Toc494892111 \h </w:instrText>
      </w:r>
      <w:r>
        <w:rPr>
          <w:noProof/>
        </w:rPr>
      </w:r>
      <w:r>
        <w:rPr>
          <w:noProof/>
        </w:rPr>
        <w:fldChar w:fldCharType="separate"/>
      </w:r>
      <w:r>
        <w:rPr>
          <w:noProof/>
        </w:rPr>
        <w:t>4</w:t>
      </w:r>
      <w:r>
        <w:rPr>
          <w:noProof/>
        </w:rPr>
        <w:fldChar w:fldCharType="end"/>
      </w:r>
    </w:p>
    <w:p w14:paraId="4856036A" w14:textId="77777777" w:rsidR="003235AF" w:rsidRDefault="003235AF">
      <w:pPr>
        <w:pStyle w:val="Innehll2"/>
        <w:tabs>
          <w:tab w:val="right" w:leader="dot" w:pos="7926"/>
        </w:tabs>
        <w:rPr>
          <w:rFonts w:eastAsiaTheme="minorEastAsia"/>
          <w:noProof/>
          <w:szCs w:val="24"/>
          <w:lang w:eastAsia="sv-SE"/>
        </w:rPr>
      </w:pPr>
      <w:r>
        <w:rPr>
          <w:noProof/>
        </w:rPr>
        <w:t>3.3</w:t>
      </w:r>
      <w:r>
        <w:rPr>
          <w:rFonts w:eastAsiaTheme="minorEastAsia"/>
          <w:noProof/>
          <w:szCs w:val="24"/>
          <w:lang w:eastAsia="sv-SE"/>
        </w:rPr>
        <w:tab/>
      </w:r>
      <w:r>
        <w:rPr>
          <w:noProof/>
        </w:rPr>
        <w:t>Kontaktpersoner</w:t>
      </w:r>
      <w:r>
        <w:rPr>
          <w:noProof/>
        </w:rPr>
        <w:tab/>
      </w:r>
      <w:r>
        <w:rPr>
          <w:noProof/>
        </w:rPr>
        <w:fldChar w:fldCharType="begin"/>
      </w:r>
      <w:r>
        <w:rPr>
          <w:noProof/>
        </w:rPr>
        <w:instrText xml:space="preserve"> PAGEREF _Toc494892112 \h </w:instrText>
      </w:r>
      <w:r>
        <w:rPr>
          <w:noProof/>
        </w:rPr>
      </w:r>
      <w:r>
        <w:rPr>
          <w:noProof/>
        </w:rPr>
        <w:fldChar w:fldCharType="separate"/>
      </w:r>
      <w:r>
        <w:rPr>
          <w:noProof/>
        </w:rPr>
        <w:t>5</w:t>
      </w:r>
      <w:r>
        <w:rPr>
          <w:noProof/>
        </w:rPr>
        <w:fldChar w:fldCharType="end"/>
      </w:r>
    </w:p>
    <w:p w14:paraId="26CDE3C2" w14:textId="77777777" w:rsidR="003235AF" w:rsidRDefault="003235AF">
      <w:pPr>
        <w:pStyle w:val="Innehll2"/>
        <w:tabs>
          <w:tab w:val="right" w:leader="dot" w:pos="7926"/>
        </w:tabs>
        <w:rPr>
          <w:rFonts w:eastAsiaTheme="minorEastAsia"/>
          <w:noProof/>
          <w:szCs w:val="24"/>
          <w:lang w:eastAsia="sv-SE"/>
        </w:rPr>
      </w:pPr>
      <w:r w:rsidRPr="00A12116">
        <w:rPr>
          <w:noProof/>
        </w:rPr>
        <w:t>3.4</w:t>
      </w:r>
      <w:r>
        <w:rPr>
          <w:rFonts w:eastAsiaTheme="minorEastAsia"/>
          <w:noProof/>
          <w:szCs w:val="24"/>
          <w:lang w:eastAsia="sv-SE"/>
        </w:rPr>
        <w:tab/>
      </w:r>
      <w:r w:rsidRPr="00A12116">
        <w:rPr>
          <w:noProof/>
        </w:rPr>
        <w:t>Internt nätverk</w:t>
      </w:r>
      <w:r>
        <w:rPr>
          <w:noProof/>
        </w:rPr>
        <w:tab/>
      </w:r>
      <w:r>
        <w:rPr>
          <w:noProof/>
        </w:rPr>
        <w:fldChar w:fldCharType="begin"/>
      </w:r>
      <w:r>
        <w:rPr>
          <w:noProof/>
        </w:rPr>
        <w:instrText xml:space="preserve"> PAGEREF _Toc494892113 \h </w:instrText>
      </w:r>
      <w:r>
        <w:rPr>
          <w:noProof/>
        </w:rPr>
      </w:r>
      <w:r>
        <w:rPr>
          <w:noProof/>
        </w:rPr>
        <w:fldChar w:fldCharType="separate"/>
      </w:r>
      <w:r>
        <w:rPr>
          <w:noProof/>
        </w:rPr>
        <w:t>5</w:t>
      </w:r>
      <w:r>
        <w:rPr>
          <w:noProof/>
        </w:rPr>
        <w:fldChar w:fldCharType="end"/>
      </w:r>
    </w:p>
    <w:p w14:paraId="43A752AE" w14:textId="77777777" w:rsidR="003235AF" w:rsidRDefault="003235AF">
      <w:pPr>
        <w:pStyle w:val="Innehll1"/>
        <w:tabs>
          <w:tab w:val="right" w:leader="dot" w:pos="7926"/>
        </w:tabs>
        <w:rPr>
          <w:rFonts w:eastAsiaTheme="minorEastAsia"/>
          <w:noProof/>
          <w:szCs w:val="24"/>
          <w:lang w:eastAsia="sv-SE"/>
        </w:rPr>
      </w:pPr>
      <w:r>
        <w:rPr>
          <w:noProof/>
        </w:rPr>
        <w:t>4</w:t>
      </w:r>
      <w:r>
        <w:rPr>
          <w:rFonts w:eastAsiaTheme="minorEastAsia"/>
          <w:noProof/>
          <w:szCs w:val="24"/>
          <w:lang w:eastAsia="sv-SE"/>
        </w:rPr>
        <w:tab/>
      </w:r>
      <w:r>
        <w:rPr>
          <w:noProof/>
        </w:rPr>
        <w:t>Beslut</w:t>
      </w:r>
      <w:r>
        <w:rPr>
          <w:noProof/>
        </w:rPr>
        <w:tab/>
      </w:r>
      <w:r>
        <w:rPr>
          <w:noProof/>
        </w:rPr>
        <w:fldChar w:fldCharType="begin"/>
      </w:r>
      <w:r>
        <w:rPr>
          <w:noProof/>
        </w:rPr>
        <w:instrText xml:space="preserve"> PAGEREF _Toc494892114 \h </w:instrText>
      </w:r>
      <w:r>
        <w:rPr>
          <w:noProof/>
        </w:rPr>
      </w:r>
      <w:r>
        <w:rPr>
          <w:noProof/>
        </w:rPr>
        <w:fldChar w:fldCharType="separate"/>
      </w:r>
      <w:r>
        <w:rPr>
          <w:noProof/>
        </w:rPr>
        <w:t>6</w:t>
      </w:r>
      <w:r>
        <w:rPr>
          <w:noProof/>
        </w:rPr>
        <w:fldChar w:fldCharType="end"/>
      </w:r>
    </w:p>
    <w:p w14:paraId="45678719" w14:textId="0176CA7E" w:rsidR="0015151D" w:rsidRDefault="0015151D" w:rsidP="0015151D">
      <w:pPr>
        <w:pStyle w:val="Brdtext"/>
      </w:pPr>
      <w:r>
        <w:fldChar w:fldCharType="end"/>
      </w:r>
    </w:p>
    <w:p w14:paraId="2FB6A2E0" w14:textId="77777777" w:rsidR="0015151D" w:rsidRPr="00C435F1" w:rsidRDefault="0015151D" w:rsidP="0015151D">
      <w:pPr>
        <w:pStyle w:val="Brdtext"/>
      </w:pPr>
    </w:p>
    <w:p w14:paraId="0C932838" w14:textId="77777777" w:rsidR="0015151D" w:rsidRPr="00C435F1" w:rsidRDefault="0015151D" w:rsidP="0015151D">
      <w:pPr>
        <w:pStyle w:val="Rubrik1"/>
        <w:numPr>
          <w:ilvl w:val="0"/>
          <w:numId w:val="21"/>
        </w:numPr>
        <w:rPr>
          <w:rFonts w:eastAsiaTheme="minorHAnsi"/>
        </w:rPr>
      </w:pPr>
      <w:bookmarkStart w:id="1" w:name="_Toc494892100"/>
      <w:r w:rsidRPr="00C435F1">
        <w:rPr>
          <w:rFonts w:eastAsiaTheme="minorHAnsi"/>
        </w:rPr>
        <w:t>Inledning</w:t>
      </w:r>
      <w:bookmarkEnd w:id="1"/>
    </w:p>
    <w:p w14:paraId="047AB2B5" w14:textId="77777777" w:rsidR="0015151D" w:rsidRPr="00C435F1" w:rsidRDefault="0015151D" w:rsidP="0015151D">
      <w:pPr>
        <w:pStyle w:val="Brdtext"/>
      </w:pPr>
      <w:r w:rsidRPr="00C435F1">
        <w:t xml:space="preserve">Sverige har ambitionen att vara bäst i världen på att utnyttja digitaliseringens möjligheter. Öppna data är centralt för att lyckas med detta och pekas också ut av regeringen som en prioriterad insats. </w:t>
      </w:r>
      <w:proofErr w:type="spellStart"/>
      <w:r w:rsidRPr="00C435F1">
        <w:t>eSam</w:t>
      </w:r>
      <w:proofErr w:type="spellEnd"/>
      <w:r w:rsidRPr="00C435F1">
        <w:t xml:space="preserve"> har också pekat ut öppna data som </w:t>
      </w:r>
      <w:proofErr w:type="gramStart"/>
      <w:r w:rsidRPr="00C435F1">
        <w:t>en</w:t>
      </w:r>
      <w:proofErr w:type="gramEnd"/>
      <w:r w:rsidRPr="00C435F1">
        <w:t xml:space="preserve"> av två prioriterade insatsområden för informationshantering under hösten 2017.</w:t>
      </w:r>
    </w:p>
    <w:p w14:paraId="72266C5E" w14:textId="77777777" w:rsidR="0015151D" w:rsidRPr="00C435F1" w:rsidRDefault="0015151D" w:rsidP="0015151D">
      <w:pPr>
        <w:pStyle w:val="Brdtext"/>
      </w:pPr>
    </w:p>
    <w:p w14:paraId="47184F34" w14:textId="15F380BF" w:rsidR="0015151D" w:rsidRPr="00C435F1" w:rsidRDefault="0015151D" w:rsidP="0015151D">
      <w:pPr>
        <w:pStyle w:val="Brdtext"/>
      </w:pPr>
      <w:r w:rsidRPr="00C435F1">
        <w:t xml:space="preserve">Ett effektivt arbete med öppna data förutsätter ett centralt ansvar för </w:t>
      </w:r>
      <w:r w:rsidR="00D47BE9">
        <w:t xml:space="preserve">att driva frågan framåt samt för </w:t>
      </w:r>
      <w:r w:rsidRPr="00C435F1">
        <w:t>stöd och</w:t>
      </w:r>
      <w:r w:rsidR="00D47BE9">
        <w:t xml:space="preserve"> uppföljning</w:t>
      </w:r>
      <w:r w:rsidRPr="00C435F1">
        <w:t>. Arbetet med at</w:t>
      </w:r>
      <w:r w:rsidR="003235AF">
        <w:t xml:space="preserve">t skapa öppna data är inte en </w:t>
      </w:r>
      <w:proofErr w:type="spellStart"/>
      <w:r w:rsidR="003235AF">
        <w:t>it</w:t>
      </w:r>
      <w:r w:rsidRPr="00C435F1">
        <w:t>-fråga</w:t>
      </w:r>
      <w:proofErr w:type="spellEnd"/>
      <w:r w:rsidRPr="00C435F1">
        <w:t xml:space="preserve"> utan verksamhetsutveckling och måste ske i verksamheterna då det är de som vet vilken information som finns och vad den innehåller. Det är också informationsägare i verksamheten som kan fatta beslut om att öppna data ska skapas.</w:t>
      </w:r>
    </w:p>
    <w:p w14:paraId="0AA35DE1" w14:textId="77777777" w:rsidR="0015151D" w:rsidRPr="00C435F1" w:rsidRDefault="0015151D" w:rsidP="0015151D">
      <w:pPr>
        <w:pStyle w:val="Brdtext"/>
      </w:pPr>
    </w:p>
    <w:p w14:paraId="38552800" w14:textId="77777777" w:rsidR="0015151D" w:rsidRPr="00C435F1" w:rsidRDefault="0015151D" w:rsidP="0015151D">
      <w:pPr>
        <w:pStyle w:val="Brdtext"/>
      </w:pPr>
      <w:r w:rsidRPr="00C435F1">
        <w:t>En central samordning behövs för att underlätta för verksamheterna att skapa öppna data. Att centralt ta fram stöddokument innebär att verksamheterna inte behöver fatta beslut om samma fråga flera gånger. Om detta arbete sker på central nivå kan man också lägga mer resurser på bra genomarbetade rekommendationer med högre kvalitet och som totalt sett sparar tid och resurser och ökar kvaliteten.</w:t>
      </w:r>
    </w:p>
    <w:p w14:paraId="35EC68BC" w14:textId="77777777" w:rsidR="0015151D" w:rsidRPr="00C435F1" w:rsidRDefault="0015151D" w:rsidP="0015151D">
      <w:pPr>
        <w:pStyle w:val="Brdtext"/>
      </w:pPr>
    </w:p>
    <w:p w14:paraId="497ABAE1" w14:textId="77777777" w:rsidR="0015151D" w:rsidRPr="00C435F1" w:rsidRDefault="0015151D" w:rsidP="0015151D">
      <w:pPr>
        <w:pStyle w:val="Rubrik1"/>
        <w:numPr>
          <w:ilvl w:val="0"/>
          <w:numId w:val="21"/>
        </w:numPr>
        <w:rPr>
          <w:rFonts w:eastAsiaTheme="minorHAnsi"/>
        </w:rPr>
      </w:pPr>
      <w:bookmarkStart w:id="2" w:name="_Toc493254818"/>
      <w:bookmarkStart w:id="3" w:name="_Toc494892101"/>
      <w:r w:rsidRPr="00C435F1">
        <w:rPr>
          <w:rFonts w:eastAsiaTheme="minorHAnsi"/>
        </w:rPr>
        <w:lastRenderedPageBreak/>
        <w:t>Uppdraget</w:t>
      </w:r>
      <w:bookmarkEnd w:id="2"/>
      <w:bookmarkEnd w:id="3"/>
    </w:p>
    <w:p w14:paraId="046027A1" w14:textId="77777777" w:rsidR="0015151D" w:rsidRPr="00C435F1" w:rsidRDefault="0015151D" w:rsidP="0015151D">
      <w:pPr>
        <w:pStyle w:val="Brdtext"/>
      </w:pPr>
      <w:r w:rsidRPr="00C435F1">
        <w:t xml:space="preserve">Organisationen för öppna data </w:t>
      </w:r>
      <w:r>
        <w:t xml:space="preserve">ska driva på </w:t>
      </w:r>
      <w:r w:rsidRPr="00C435F1">
        <w:t xml:space="preserve">myndighetens arbete med öppna data. </w:t>
      </w:r>
      <w:r>
        <w:t xml:space="preserve">Detta kan ske både genom att ställa krav och genom att stötta och uppmuntra. </w:t>
      </w:r>
      <w:r w:rsidRPr="00C435F1">
        <w:t xml:space="preserve">Följande aktiviteter ingår i det löpande arbetet men den centrala samordnaren har ett stort mandat att anpassa, förändra och komplettera detta om behov uppstår. Allt eftersom myndigheten blir mer och mer mogen att arbeta med öppna data så ökar behovet av att förändra och utöka omfattningen på uppdraget. Styrning och best </w:t>
      </w:r>
      <w:proofErr w:type="spellStart"/>
      <w:r w:rsidRPr="00C435F1">
        <w:t>practices</w:t>
      </w:r>
      <w:proofErr w:type="spellEnd"/>
      <w:r w:rsidRPr="00C435F1">
        <w:t xml:space="preserve"> från till exempel Riksarkivet kan ställa nya krav vi behöver anpassa oss till och Regeringen kommer med initiativ kring</w:t>
      </w:r>
      <w:r>
        <w:t xml:space="preserve"> öppna data regelbundet.</w:t>
      </w:r>
    </w:p>
    <w:p w14:paraId="77DCEF73" w14:textId="77777777" w:rsidR="0015151D" w:rsidRPr="00C435F1" w:rsidRDefault="0015151D" w:rsidP="0015151D">
      <w:pPr>
        <w:pStyle w:val="Rubrik2"/>
        <w:numPr>
          <w:ilvl w:val="1"/>
          <w:numId w:val="21"/>
        </w:numPr>
        <w:rPr>
          <w:rFonts w:eastAsiaTheme="minorHAnsi"/>
        </w:rPr>
      </w:pPr>
      <w:bookmarkStart w:id="4" w:name="_Toc493254819"/>
      <w:bookmarkStart w:id="5" w:name="_Toc494892102"/>
      <w:r w:rsidRPr="00C435F1">
        <w:rPr>
          <w:rFonts w:eastAsiaTheme="minorHAnsi"/>
        </w:rPr>
        <w:t>Att driva arbetet</w:t>
      </w:r>
      <w:bookmarkEnd w:id="4"/>
      <w:bookmarkEnd w:id="5"/>
    </w:p>
    <w:p w14:paraId="71DB162C" w14:textId="77777777" w:rsidR="0015151D" w:rsidRPr="00C435F1" w:rsidRDefault="0015151D" w:rsidP="0015151D">
      <w:pPr>
        <w:pStyle w:val="Brdtext"/>
      </w:pPr>
      <w:r w:rsidRPr="00C435F1">
        <w:t>Att driva arbetet kan omfatta att inspirera verksamheter till att skapa öppna data genom seminarier, att peka på effekter av öppna data och att kanalisera behov från vidareutnyttjare till verksamheterna. Detta förutsätter att den centrala samordningen har ett brett och aktivt arbete med kontakter med vidareutnyttjare. Dessa kontakter bör vara både formaliserade och regelbundna och spontana. De formaliserade kontakterna kan ske i formen av regelbundna träffar av olika slag. Spontana kontakter kan ske genom att man är synlig på konferenser och söker kontakt samt genom att man blir uppsökt av vidareutnyttjare (befintliga och potentiella).</w:t>
      </w:r>
    </w:p>
    <w:p w14:paraId="7CEE7883" w14:textId="77777777" w:rsidR="0015151D" w:rsidRPr="00C435F1" w:rsidRDefault="0015151D" w:rsidP="0015151D">
      <w:pPr>
        <w:pStyle w:val="Brdtext"/>
      </w:pPr>
    </w:p>
    <w:p w14:paraId="63923465" w14:textId="77777777" w:rsidR="0015151D" w:rsidRPr="00C435F1" w:rsidRDefault="0015151D" w:rsidP="0015151D">
      <w:pPr>
        <w:pStyle w:val="Brdtext"/>
      </w:pPr>
      <w:r w:rsidRPr="00C435F1">
        <w:t>En annan aspekt av att driva arbetet ligger på det regionala, nationella och internationella planet. Ofta är det inte rimligt att en enskild verksamhet gör detta utan det bör vara en central samordning som har ett helikopterperspektiv och som dessutom kan tala för hela organis</w:t>
      </w:r>
      <w:r>
        <w:t xml:space="preserve">ationen som har den uppgiften. </w:t>
      </w:r>
    </w:p>
    <w:p w14:paraId="7AF0FBCD" w14:textId="77777777" w:rsidR="0015151D" w:rsidRPr="00C435F1" w:rsidRDefault="0015151D" w:rsidP="0015151D">
      <w:pPr>
        <w:pStyle w:val="Rubrik2"/>
        <w:numPr>
          <w:ilvl w:val="1"/>
          <w:numId w:val="21"/>
        </w:numPr>
        <w:rPr>
          <w:rFonts w:eastAsiaTheme="minorHAnsi"/>
        </w:rPr>
      </w:pPr>
      <w:bookmarkStart w:id="6" w:name="_Toc493254821"/>
      <w:bookmarkStart w:id="7" w:name="_Toc494892103"/>
      <w:r w:rsidRPr="00C435F1">
        <w:rPr>
          <w:rFonts w:eastAsiaTheme="minorHAnsi"/>
        </w:rPr>
        <w:t>Inventera informationsmängder och efterfrågan</w:t>
      </w:r>
      <w:bookmarkEnd w:id="6"/>
      <w:bookmarkEnd w:id="7"/>
    </w:p>
    <w:p w14:paraId="09F8E402" w14:textId="77777777" w:rsidR="0015151D" w:rsidRPr="00C435F1" w:rsidRDefault="0015151D" w:rsidP="0015151D">
      <w:pPr>
        <w:pStyle w:val="Brdtext"/>
      </w:pPr>
      <w:r w:rsidRPr="00C435F1">
        <w:t xml:space="preserve">En inventering behöver göras för att det ska vara möjligt att skapa </w:t>
      </w:r>
      <w:proofErr w:type="spellStart"/>
      <w:r w:rsidRPr="00C435F1">
        <w:t>psi</w:t>
      </w:r>
      <w:proofErr w:type="spellEnd"/>
      <w:r w:rsidRPr="00C435F1">
        <w:t xml:space="preserve">-förteckningen. Det är viktigt att vara medveten om att detta skiljer sig från en systemförteckning då ett system kan innehålla flera informationsmängder och en informationsmängd kan vara fördelad på flera system även om det senare scenariot är mer sällsynt. Den nyligen skapade arkivförteckningen är en väldigt god utgångspunkt för inventeringen. Arbetet med att skapa </w:t>
      </w:r>
      <w:proofErr w:type="spellStart"/>
      <w:r w:rsidRPr="00C435F1">
        <w:t>psi</w:t>
      </w:r>
      <w:proofErr w:type="spellEnd"/>
      <w:r w:rsidRPr="00C435F1">
        <w:t>-förteckningen kan enkelt och utan större merarbete för organisationen också användas till att utgöra prioriteringsunderlag för att skapa öppna data. Om inventeringen i punkten ovan genomförs ä</w:t>
      </w:r>
      <w:r>
        <w:t>r den en bra grund för arbetet.</w:t>
      </w:r>
    </w:p>
    <w:p w14:paraId="2C4FD002" w14:textId="77777777" w:rsidR="0015151D" w:rsidRPr="00C435F1" w:rsidRDefault="0015151D" w:rsidP="0015151D">
      <w:pPr>
        <w:pStyle w:val="Rubrik2"/>
        <w:numPr>
          <w:ilvl w:val="1"/>
          <w:numId w:val="21"/>
        </w:numPr>
        <w:rPr>
          <w:rFonts w:eastAsiaTheme="minorHAnsi"/>
        </w:rPr>
      </w:pPr>
      <w:bookmarkStart w:id="8" w:name="_Toc493254822"/>
      <w:bookmarkStart w:id="9" w:name="_Toc494892104"/>
      <w:r w:rsidRPr="00C435F1">
        <w:rPr>
          <w:rFonts w:eastAsiaTheme="minorHAnsi"/>
        </w:rPr>
        <w:t>Prioritera informationsmängder</w:t>
      </w:r>
      <w:bookmarkEnd w:id="8"/>
      <w:bookmarkEnd w:id="9"/>
    </w:p>
    <w:p w14:paraId="0CEBA7CF" w14:textId="77777777" w:rsidR="0015151D" w:rsidRPr="00C435F1" w:rsidRDefault="0015151D" w:rsidP="0015151D">
      <w:pPr>
        <w:pStyle w:val="Brdtext"/>
      </w:pPr>
      <w:r w:rsidRPr="00C435F1">
        <w:t>Målet på sikt är att all information som kan bli öppna data ska bli det men i praktiken behöver prioriteringar göras fram tills dess. En genomförd inventering samt den lista över alla informationsmängder som redan finns framtagen inom myndigheten är en bra grund för en prioritering av publicering av ö</w:t>
      </w:r>
      <w:r>
        <w:t xml:space="preserve">ppna data. </w:t>
      </w:r>
    </w:p>
    <w:p w14:paraId="479163D3" w14:textId="77777777" w:rsidR="0015151D" w:rsidRPr="00C435F1" w:rsidRDefault="0015151D" w:rsidP="0015151D">
      <w:pPr>
        <w:pStyle w:val="Rubrik2"/>
        <w:numPr>
          <w:ilvl w:val="1"/>
          <w:numId w:val="21"/>
        </w:numPr>
        <w:rPr>
          <w:rFonts w:eastAsiaTheme="minorHAnsi"/>
        </w:rPr>
      </w:pPr>
      <w:bookmarkStart w:id="10" w:name="_Toc493254823"/>
      <w:bookmarkStart w:id="11" w:name="_Toc494892105"/>
      <w:r w:rsidRPr="00C435F1">
        <w:rPr>
          <w:rFonts w:eastAsiaTheme="minorHAnsi"/>
        </w:rPr>
        <w:lastRenderedPageBreak/>
        <w:t>Publicera informationsmängder</w:t>
      </w:r>
      <w:bookmarkEnd w:id="10"/>
      <w:bookmarkEnd w:id="11"/>
    </w:p>
    <w:p w14:paraId="2FAF7543" w14:textId="77777777" w:rsidR="0015151D" w:rsidRPr="00C435F1" w:rsidRDefault="0015151D" w:rsidP="0015151D">
      <w:pPr>
        <w:pStyle w:val="Brdtext"/>
      </w:pPr>
      <w:r w:rsidRPr="00C435F1">
        <w:t xml:space="preserve">Utifrån prioriteringen ska </w:t>
      </w:r>
      <w:r>
        <w:t>den centrala arbetsgruppen</w:t>
      </w:r>
      <w:r w:rsidRPr="00C435F1">
        <w:t xml:space="preserve"> för öppna data stötta verksamheter att publicera öppna data. Om verksamheterna inte publicerar öppna data utifrån prioriteringen så ska en handlingsplan för att få fart på arbetet tas fram och presenteras för ledningsgruppen för beslut.</w:t>
      </w:r>
    </w:p>
    <w:p w14:paraId="79325C7C" w14:textId="77777777" w:rsidR="0015151D" w:rsidRPr="00C435F1" w:rsidRDefault="0015151D" w:rsidP="0015151D">
      <w:pPr>
        <w:pStyle w:val="Brdtext"/>
      </w:pPr>
    </w:p>
    <w:p w14:paraId="1C12F663" w14:textId="77777777" w:rsidR="0015151D" w:rsidRPr="00C435F1" w:rsidRDefault="0015151D" w:rsidP="0015151D">
      <w:pPr>
        <w:pStyle w:val="Brdtext"/>
      </w:pPr>
      <w:r w:rsidRPr="00C435F1">
        <w:t>Det är viktigt att nämna att alla informationsmängder inte behöver inventeras innan man börjar publicera öppna data.</w:t>
      </w:r>
    </w:p>
    <w:p w14:paraId="1E82F8D4" w14:textId="77777777" w:rsidR="0015151D" w:rsidRPr="00C435F1" w:rsidRDefault="0015151D" w:rsidP="0015151D">
      <w:pPr>
        <w:pStyle w:val="Brdtext"/>
      </w:pPr>
    </w:p>
    <w:p w14:paraId="21908DB9" w14:textId="77777777" w:rsidR="0015151D" w:rsidRPr="00C435F1" w:rsidRDefault="0015151D" w:rsidP="0015151D">
      <w:pPr>
        <w:pStyle w:val="Brdtext"/>
      </w:pPr>
      <w:r>
        <w:t>Processen ”Tillgängliggöra information</w:t>
      </w:r>
      <w:r w:rsidRPr="00C435F1">
        <w:t>” är styrande för arb</w:t>
      </w:r>
      <w:r>
        <w:t>etet.</w:t>
      </w:r>
    </w:p>
    <w:p w14:paraId="4199A83B" w14:textId="77777777" w:rsidR="0015151D" w:rsidRPr="00C435F1" w:rsidRDefault="0015151D" w:rsidP="0015151D">
      <w:pPr>
        <w:pStyle w:val="Rubrik2"/>
        <w:numPr>
          <w:ilvl w:val="1"/>
          <w:numId w:val="21"/>
        </w:numPr>
        <w:rPr>
          <w:rFonts w:eastAsiaTheme="minorHAnsi"/>
        </w:rPr>
      </w:pPr>
      <w:bookmarkStart w:id="12" w:name="_Toc493254824"/>
      <w:bookmarkStart w:id="13" w:name="_Toc494892106"/>
      <w:r w:rsidRPr="00C435F1">
        <w:rPr>
          <w:rFonts w:eastAsiaTheme="minorHAnsi"/>
        </w:rPr>
        <w:t>Etablera och driva nätverk för öppna data inom organisationen</w:t>
      </w:r>
      <w:bookmarkEnd w:id="12"/>
      <w:bookmarkEnd w:id="13"/>
    </w:p>
    <w:p w14:paraId="3ED7B7D9" w14:textId="66144F75" w:rsidR="0015151D" w:rsidRPr="00C435F1" w:rsidRDefault="0015151D" w:rsidP="0015151D">
      <w:pPr>
        <w:pStyle w:val="Brdtext"/>
      </w:pPr>
      <w:r w:rsidRPr="00C435F1">
        <w:t>Organisationen för öppna data kan inte</w:t>
      </w:r>
      <w:r>
        <w:t xml:space="preserve">, på egen hand, </w:t>
      </w:r>
      <w:r w:rsidRPr="00C435F1">
        <w:t xml:space="preserve">skapa öppna data i speciellt stor utsträckning. De som har störst kännedom om informationen behöver vara inblandade i stor utsträckning för att minimera risken att information som inte får öppnas upp publiceras. Ett effektivt arbete med öppna data kräver ett nätverk om öppna data inom myndigheten. Nätverket hjälper </w:t>
      </w:r>
      <w:r w:rsidR="00D47BE9">
        <w:t xml:space="preserve">samordnaren och arbetsgruppen </w:t>
      </w:r>
      <w:r w:rsidRPr="00C435F1">
        <w:t>att identifiera möjliga informationsmängder för publicering som öppna data och skapar förankring i arbetet med att tillgängliggöra dessa. Nätverket samlas ett par gånger per år för kompetenshöjande åtgärder och för förankring av arbetet. Nätverket är också ett stöd i arbetet</w:t>
      </w:r>
      <w:bookmarkStart w:id="14" w:name="_Toc493254825"/>
      <w:r>
        <w:t xml:space="preserve"> med uppföljning av öppna data.</w:t>
      </w:r>
    </w:p>
    <w:p w14:paraId="74B4E68E" w14:textId="77777777" w:rsidR="0015151D" w:rsidRPr="00C435F1" w:rsidRDefault="0015151D" w:rsidP="0015151D">
      <w:pPr>
        <w:pStyle w:val="Rubrik2"/>
        <w:numPr>
          <w:ilvl w:val="1"/>
          <w:numId w:val="21"/>
        </w:numPr>
        <w:rPr>
          <w:rFonts w:eastAsiaTheme="minorHAnsi"/>
        </w:rPr>
      </w:pPr>
      <w:bookmarkStart w:id="15" w:name="_Toc493254820"/>
      <w:bookmarkStart w:id="16" w:name="_Toc494892107"/>
      <w:r w:rsidRPr="00C435F1">
        <w:rPr>
          <w:rFonts w:eastAsiaTheme="minorHAnsi"/>
        </w:rPr>
        <w:t>Skapa och underhålla PSI-förteckning</w:t>
      </w:r>
      <w:bookmarkEnd w:id="15"/>
      <w:bookmarkEnd w:id="16"/>
    </w:p>
    <w:p w14:paraId="5AFDD6E9" w14:textId="29F7F3D0" w:rsidR="0015151D" w:rsidRDefault="0015151D" w:rsidP="0015151D">
      <w:pPr>
        <w:pStyle w:val="Brdtext"/>
      </w:pPr>
      <w:r w:rsidRPr="00C435F1">
        <w:t>I PSI-lagen finns ett krav på att myndigheter ska publicera en förteckning över typer av handlingar som vanligtvis kan tillhandahållas elektroniskt för vidareutnyttjande. Detta krav undantogs från uppdraget i avvaktan på den vägledning och de föreskrifter som väntades komma från Riksarkivet inom området. Riksarkivet har (sommaren 2017) kommit med ett utkast till sitt st</w:t>
      </w:r>
      <w:r w:rsidR="0056393C">
        <w:t>öd och en färdig version väntas komma runt årsskiftet 2017/2018</w:t>
      </w:r>
      <w:r w:rsidRPr="00C435F1">
        <w:t>. Detta är en prioriterad aktivitet efter uppdragets genomförande då det rör lagefterlevnad. Förteckningen ska innehålla öppna data samt information som vanligtvis tillhandahålls elektroniskt på begäran (t.ex. som elektroniska filer via e-post). Det är svårt att bedöma hur omfattande det är att inventera denna typ av utlämnande men den nyligen framtagna arkivförteckningen bör vara en bra grund för arbetet.</w:t>
      </w:r>
    </w:p>
    <w:p w14:paraId="572A9643" w14:textId="77777777" w:rsidR="0015151D" w:rsidRPr="00C435F1" w:rsidRDefault="0015151D" w:rsidP="0015151D">
      <w:pPr>
        <w:pStyle w:val="Brdtext"/>
      </w:pPr>
    </w:p>
    <w:p w14:paraId="17D37E94" w14:textId="77777777" w:rsidR="0015151D" w:rsidRPr="00C435F1" w:rsidRDefault="0015151D" w:rsidP="0015151D">
      <w:pPr>
        <w:pStyle w:val="Brdtext"/>
      </w:pPr>
      <w:r w:rsidRPr="00C435F1">
        <w:t xml:space="preserve">Det </w:t>
      </w:r>
      <w:proofErr w:type="gramStart"/>
      <w:r w:rsidRPr="00C435F1">
        <w:t>teknikstöd</w:t>
      </w:r>
      <w:proofErr w:type="gramEnd"/>
      <w:r w:rsidRPr="00C435F1">
        <w:t xml:space="preserve"> för metadata kopplat till öppna data om införskaffats inom ramen för detta uppdrag är väl lämpat för att även hålla PSI-förteckningen.</w:t>
      </w:r>
      <w:r w:rsidRPr="00C435F1">
        <w:br/>
      </w:r>
    </w:p>
    <w:p w14:paraId="27ABBF5F" w14:textId="77777777" w:rsidR="0015151D" w:rsidRPr="00C435F1" w:rsidRDefault="0015151D" w:rsidP="0015151D">
      <w:pPr>
        <w:pStyle w:val="Rubrik2"/>
        <w:numPr>
          <w:ilvl w:val="1"/>
          <w:numId w:val="21"/>
        </w:numPr>
        <w:rPr>
          <w:rFonts w:eastAsiaTheme="minorHAnsi"/>
        </w:rPr>
      </w:pPr>
      <w:bookmarkStart w:id="17" w:name="_Toc494892108"/>
      <w:r w:rsidRPr="00C435F1">
        <w:rPr>
          <w:rFonts w:eastAsiaTheme="minorHAnsi"/>
        </w:rPr>
        <w:t>Uppföljning av användning</w:t>
      </w:r>
      <w:bookmarkEnd w:id="14"/>
      <w:bookmarkEnd w:id="17"/>
    </w:p>
    <w:p w14:paraId="02D95D8E" w14:textId="77777777" w:rsidR="0015151D" w:rsidRPr="00C435F1" w:rsidRDefault="0015151D" w:rsidP="0015151D">
      <w:pPr>
        <w:pStyle w:val="Brdtext"/>
      </w:pPr>
      <w:r w:rsidRPr="00C435F1">
        <w:t>Uppföljning av myndighetens arbete med öppna data är viktigt för att se om vi når förväntade effekter eller inte. Uppföljning är svårt för öppna data men det finns flera olika indikatorer som kan visa på hur arbetet går.</w:t>
      </w:r>
    </w:p>
    <w:p w14:paraId="67E6D358" w14:textId="77777777" w:rsidR="0015151D" w:rsidRPr="00C435F1" w:rsidRDefault="0015151D" w:rsidP="0015151D">
      <w:pPr>
        <w:pStyle w:val="Brdtext"/>
      </w:pPr>
    </w:p>
    <w:p w14:paraId="1D46D11B" w14:textId="77777777" w:rsidR="0015151D" w:rsidRPr="00C435F1" w:rsidRDefault="0015151D" w:rsidP="0015151D">
      <w:pPr>
        <w:pStyle w:val="Brdtext"/>
      </w:pPr>
      <w:r w:rsidRPr="00C435F1">
        <w:t xml:space="preserve">Man kan årligen räkna antalet öppna datamängder från myndigheten och man kan arbeta med kvalitativa undersökningar av de som </w:t>
      </w:r>
      <w:proofErr w:type="spellStart"/>
      <w:r w:rsidRPr="00C435F1">
        <w:t>vidareutnyttjar</w:t>
      </w:r>
      <w:proofErr w:type="spellEnd"/>
      <w:r w:rsidRPr="00C435F1">
        <w:t xml:space="preserve"> öppna data. Att följa upp vilka effekter användning av öppna data fått är önskvärt men kan vara svårt att genomföra då det kan vara svårt att se var öppna data används. Ibland kan det vara svårt att se var information i en tjänst kommer ifrån och ibland är användningen privat och omöjlig för Kronofogden att se. Metoder för att följa upp bör kontinuerligt utvärderas och utvecklas.</w:t>
      </w:r>
    </w:p>
    <w:p w14:paraId="40D0C623" w14:textId="77777777" w:rsidR="0015151D" w:rsidRPr="00C435F1" w:rsidRDefault="0015151D" w:rsidP="0015151D">
      <w:pPr>
        <w:pStyle w:val="Rubrik1"/>
        <w:numPr>
          <w:ilvl w:val="0"/>
          <w:numId w:val="21"/>
        </w:numPr>
        <w:rPr>
          <w:rFonts w:eastAsiaTheme="minorHAnsi"/>
        </w:rPr>
      </w:pPr>
      <w:bookmarkStart w:id="18" w:name="_Toc493254826"/>
      <w:bookmarkStart w:id="19" w:name="_Toc494892109"/>
      <w:r w:rsidRPr="00C435F1">
        <w:rPr>
          <w:rFonts w:eastAsiaTheme="minorHAnsi"/>
        </w:rPr>
        <w:t>Organisationen</w:t>
      </w:r>
      <w:bookmarkEnd w:id="18"/>
      <w:bookmarkEnd w:id="19"/>
    </w:p>
    <w:p w14:paraId="244DF193" w14:textId="77777777" w:rsidR="0015151D" w:rsidRPr="00C435F1" w:rsidRDefault="0015151D" w:rsidP="0015151D">
      <w:pPr>
        <w:pStyle w:val="Brdtext"/>
      </w:pPr>
      <w:r w:rsidRPr="00C435F1">
        <w:t>För att genomföra uppdraget krävs en organisation med mandatet att göra det. Erfarenheter från andra organisationer visar att det är svårt att få arbetet att bli långsiktigt utan en ordentlig etablerad struktur. Behoven kring öppna data utvecklas hela tiden och det innebär att även organisationen kommer behöva göra det. Här nedan beskrivs startläget för en organisation</w:t>
      </w:r>
      <w:r>
        <w:t xml:space="preserve"> för öppna data på myndigheten.</w:t>
      </w:r>
    </w:p>
    <w:p w14:paraId="5D396B78" w14:textId="77777777" w:rsidR="0015151D" w:rsidRPr="00C435F1" w:rsidRDefault="0015151D" w:rsidP="0015151D">
      <w:pPr>
        <w:pStyle w:val="Rubrik2"/>
        <w:numPr>
          <w:ilvl w:val="1"/>
          <w:numId w:val="21"/>
        </w:numPr>
        <w:rPr>
          <w:rFonts w:eastAsiaTheme="minorHAnsi"/>
        </w:rPr>
      </w:pPr>
      <w:bookmarkStart w:id="20" w:name="_Toc493254827"/>
      <w:bookmarkStart w:id="21" w:name="_Toc494892110"/>
      <w:r w:rsidRPr="00C435F1">
        <w:rPr>
          <w:rFonts w:eastAsiaTheme="minorHAnsi"/>
        </w:rPr>
        <w:t>Central samordnare</w:t>
      </w:r>
      <w:bookmarkEnd w:id="20"/>
      <w:bookmarkEnd w:id="21"/>
    </w:p>
    <w:p w14:paraId="7EDCB6FA" w14:textId="77777777" w:rsidR="0015151D" w:rsidRDefault="0015151D" w:rsidP="0015151D">
      <w:pPr>
        <w:pStyle w:val="Brdtext"/>
      </w:pPr>
      <w:r w:rsidRPr="00C435F1">
        <w:t xml:space="preserve">Utvecklingsavdelningen har ansvaret att leda arbetet med öppna data inom myndigheten och genomföra den framtagna handlingsplanen. </w:t>
      </w:r>
      <w:r>
        <w:t xml:space="preserve">Huvudarkitekt VI (Patrik Fälth) </w:t>
      </w:r>
      <w:r w:rsidRPr="00C435F1">
        <w:t xml:space="preserve">är den som har den centrala samordnande rollen och är extern övergripande kontaktperson för öppna data. Till sin </w:t>
      </w:r>
      <w:r>
        <w:t>hjälp behöver samordnaren ha en central</w:t>
      </w:r>
      <w:r w:rsidRPr="00C435F1">
        <w:t xml:space="preserve"> </w:t>
      </w:r>
      <w:r>
        <w:t>arbetsgrupp</w:t>
      </w:r>
      <w:r w:rsidRPr="00C435F1">
        <w:t xml:space="preserve"> och ett nätverk för öppna data i verksamheterna. </w:t>
      </w:r>
    </w:p>
    <w:p w14:paraId="74649399" w14:textId="77777777" w:rsidR="0015151D" w:rsidRDefault="0015151D" w:rsidP="0015151D">
      <w:pPr>
        <w:pStyle w:val="Brdtext"/>
      </w:pPr>
    </w:p>
    <w:p w14:paraId="517F3B4F" w14:textId="77777777" w:rsidR="0015151D" w:rsidRPr="00C435F1" w:rsidRDefault="0015151D" w:rsidP="0015151D">
      <w:pPr>
        <w:pStyle w:val="Brdtext"/>
      </w:pPr>
      <w:r>
        <w:t>Den centrala samordnaren behöver lägga minst en dag per vecka på arbete med öppna data för att hålla en miniminivå på arbetet.</w:t>
      </w:r>
    </w:p>
    <w:p w14:paraId="191320BD" w14:textId="77777777" w:rsidR="0015151D" w:rsidRPr="00C435F1" w:rsidRDefault="0015151D" w:rsidP="0015151D">
      <w:pPr>
        <w:pStyle w:val="Rubrik2"/>
        <w:numPr>
          <w:ilvl w:val="1"/>
          <w:numId w:val="21"/>
        </w:numPr>
        <w:rPr>
          <w:rFonts w:eastAsiaTheme="minorHAnsi"/>
        </w:rPr>
      </w:pPr>
      <w:bookmarkStart w:id="22" w:name="_Toc493254828"/>
      <w:bookmarkStart w:id="23" w:name="_Toc494892111"/>
      <w:r w:rsidRPr="00C435F1">
        <w:rPr>
          <w:rFonts w:eastAsiaTheme="minorHAnsi"/>
        </w:rPr>
        <w:t>Central arbetsgrupp</w:t>
      </w:r>
      <w:bookmarkEnd w:id="22"/>
      <w:bookmarkEnd w:id="23"/>
    </w:p>
    <w:p w14:paraId="0DDBC0BD" w14:textId="77777777" w:rsidR="0015151D" w:rsidRPr="00C435F1" w:rsidRDefault="0015151D" w:rsidP="0015151D">
      <w:pPr>
        <w:pStyle w:val="Brdtext"/>
      </w:pPr>
      <w:r w:rsidRPr="00C435F1">
        <w:t>Samordnaren har en arbetsgrupp för att planera, genomföra och följa upp arbetet med öppna data. Gruppen består till att börja med av:</w:t>
      </w:r>
    </w:p>
    <w:p w14:paraId="427DD07A" w14:textId="2C20A7E0" w:rsidR="0015151D" w:rsidRPr="00C435F1" w:rsidRDefault="0015151D" w:rsidP="0015151D">
      <w:pPr>
        <w:pStyle w:val="Brdtext"/>
        <w:numPr>
          <w:ilvl w:val="0"/>
          <w:numId w:val="44"/>
        </w:numPr>
      </w:pPr>
      <w:r>
        <w:t xml:space="preserve">Förvaltningsledare </w:t>
      </w:r>
      <w:r w:rsidR="00852A64">
        <w:t xml:space="preserve">med </w:t>
      </w:r>
      <w:proofErr w:type="spellStart"/>
      <w:r w:rsidR="00852A64">
        <w:t>it-kompetens</w:t>
      </w:r>
      <w:proofErr w:type="spellEnd"/>
      <w:r>
        <w:t xml:space="preserve"> (</w:t>
      </w:r>
      <w:r w:rsidRPr="00C435F1">
        <w:t>Sven Boman</w:t>
      </w:r>
      <w:r>
        <w:t>)</w:t>
      </w:r>
    </w:p>
    <w:p w14:paraId="6FB3AC8A" w14:textId="77777777" w:rsidR="0015151D" w:rsidRPr="00C435F1" w:rsidRDefault="0015151D" w:rsidP="0015151D">
      <w:pPr>
        <w:pStyle w:val="Brdtext"/>
        <w:numPr>
          <w:ilvl w:val="0"/>
          <w:numId w:val="44"/>
        </w:numPr>
      </w:pPr>
      <w:r>
        <w:t>Kundansvarig (</w:t>
      </w:r>
      <w:r w:rsidRPr="00C435F1">
        <w:t>Mattias Nyberg Lind</w:t>
      </w:r>
      <w:r>
        <w:t>)</w:t>
      </w:r>
    </w:p>
    <w:p w14:paraId="5AEF0A44" w14:textId="77777777" w:rsidR="0015151D" w:rsidRDefault="0015151D" w:rsidP="0015151D">
      <w:pPr>
        <w:pStyle w:val="Brdtext"/>
        <w:numPr>
          <w:ilvl w:val="0"/>
          <w:numId w:val="44"/>
        </w:numPr>
      </w:pPr>
      <w:r>
        <w:t>Analytiker (</w:t>
      </w:r>
      <w:r w:rsidRPr="00C435F1">
        <w:t>Johan Krantz</w:t>
      </w:r>
      <w:r>
        <w:t>)</w:t>
      </w:r>
    </w:p>
    <w:p w14:paraId="1F69AE58" w14:textId="77777777" w:rsidR="0015151D" w:rsidRPr="00C435F1" w:rsidRDefault="0015151D" w:rsidP="0015151D">
      <w:pPr>
        <w:pStyle w:val="Brdtext"/>
        <w:numPr>
          <w:ilvl w:val="0"/>
          <w:numId w:val="44"/>
        </w:numPr>
      </w:pPr>
      <w:r>
        <w:t>Jurist (behöver utses)</w:t>
      </w:r>
    </w:p>
    <w:p w14:paraId="34521F11" w14:textId="77777777" w:rsidR="0015151D" w:rsidRDefault="0015151D" w:rsidP="0015151D">
      <w:pPr>
        <w:pStyle w:val="Brdtext"/>
      </w:pPr>
      <w:r w:rsidRPr="00C435F1">
        <w:br/>
        <w:t>Arbetsgruppens medlemmar kan ändras allt eftersom arbetet med öppna data utvecklas och förändras.</w:t>
      </w:r>
    </w:p>
    <w:p w14:paraId="4D7E9263" w14:textId="77777777" w:rsidR="0015151D" w:rsidRDefault="0015151D" w:rsidP="0015151D">
      <w:pPr>
        <w:pStyle w:val="Brdtext"/>
      </w:pPr>
    </w:p>
    <w:p w14:paraId="0BC2B72F" w14:textId="77777777" w:rsidR="0015151D" w:rsidRDefault="0015151D" w:rsidP="0015151D">
      <w:pPr>
        <w:pStyle w:val="Brdtext"/>
      </w:pPr>
      <w:r>
        <w:t>Deltagare i den centrala arbetsgruppen behöver lägga minst en halv dag per vecka på arbete med öppna data för att hålla en miniminivå på arbetet.</w:t>
      </w:r>
    </w:p>
    <w:p w14:paraId="47FA4A09" w14:textId="77777777" w:rsidR="0015151D" w:rsidRDefault="0015151D" w:rsidP="0015151D">
      <w:pPr>
        <w:pStyle w:val="Rubrik2"/>
        <w:numPr>
          <w:ilvl w:val="1"/>
          <w:numId w:val="21"/>
        </w:numPr>
      </w:pPr>
      <w:bookmarkStart w:id="24" w:name="_Toc494892112"/>
      <w:r>
        <w:t>Kontaktpersoner</w:t>
      </w:r>
      <w:bookmarkEnd w:id="24"/>
    </w:p>
    <w:p w14:paraId="67F70B71" w14:textId="77777777" w:rsidR="0015151D" w:rsidRDefault="0015151D" w:rsidP="0015151D">
      <w:pPr>
        <w:pStyle w:val="Brdtext"/>
      </w:pPr>
      <w:r>
        <w:t>Samordnaren och arbetsgruppen behöver ha kontaktpersoner inom ett antal områden för att fullgöra uppdraget på ett bra sätt. Områden som det berör är:</w:t>
      </w:r>
    </w:p>
    <w:p w14:paraId="0B7ED588" w14:textId="77777777" w:rsidR="0015151D" w:rsidRDefault="0015151D" w:rsidP="0015151D">
      <w:pPr>
        <w:pStyle w:val="Brdtext"/>
        <w:numPr>
          <w:ilvl w:val="0"/>
          <w:numId w:val="46"/>
        </w:numPr>
      </w:pPr>
      <w:r>
        <w:t>Kommunikation (Tina Engvall)</w:t>
      </w:r>
    </w:p>
    <w:p w14:paraId="1BD26FF7" w14:textId="77777777" w:rsidR="0015151D" w:rsidRPr="00C435F1" w:rsidRDefault="0015151D" w:rsidP="0015151D">
      <w:pPr>
        <w:pStyle w:val="Brdtext"/>
        <w:numPr>
          <w:ilvl w:val="0"/>
          <w:numId w:val="46"/>
        </w:numPr>
      </w:pPr>
      <w:r>
        <w:t>Säkerhet (Anders Tillgren)</w:t>
      </w:r>
    </w:p>
    <w:p w14:paraId="731E1AFD" w14:textId="77777777" w:rsidR="0015151D" w:rsidRPr="00C435F1" w:rsidRDefault="0015151D" w:rsidP="0015151D">
      <w:pPr>
        <w:pStyle w:val="Rubrik2"/>
        <w:numPr>
          <w:ilvl w:val="1"/>
          <w:numId w:val="21"/>
        </w:numPr>
        <w:rPr>
          <w:rFonts w:eastAsiaTheme="minorHAnsi"/>
        </w:rPr>
      </w:pPr>
      <w:bookmarkStart w:id="25" w:name="_Toc493254829"/>
      <w:bookmarkStart w:id="26" w:name="_Toc494892113"/>
      <w:r>
        <w:rPr>
          <w:rFonts w:eastAsiaTheme="minorHAnsi"/>
        </w:rPr>
        <w:t>Internt n</w:t>
      </w:r>
      <w:r w:rsidRPr="00C435F1">
        <w:rPr>
          <w:rFonts w:eastAsiaTheme="minorHAnsi"/>
        </w:rPr>
        <w:t>ätverk</w:t>
      </w:r>
      <w:bookmarkEnd w:id="25"/>
      <w:bookmarkEnd w:id="26"/>
    </w:p>
    <w:p w14:paraId="64FE47F4" w14:textId="77777777" w:rsidR="0015151D" w:rsidRDefault="0015151D" w:rsidP="0015151D">
      <w:pPr>
        <w:pStyle w:val="Brdtext"/>
      </w:pPr>
      <w:r w:rsidRPr="00C435F1">
        <w:t>Inom myndigheten behövs ett nätverk med ansvariga för öppna data i verksamheterna</w:t>
      </w:r>
      <w:r>
        <w:t>.</w:t>
      </w:r>
    </w:p>
    <w:p w14:paraId="0A1B5926" w14:textId="77777777" w:rsidR="0015151D" w:rsidRPr="00C435F1" w:rsidRDefault="0015151D" w:rsidP="0015151D">
      <w:pPr>
        <w:pStyle w:val="Brdtext"/>
      </w:pPr>
    </w:p>
    <w:p w14:paraId="5637C3CC" w14:textId="77777777" w:rsidR="0015151D" w:rsidRPr="00C435F1" w:rsidRDefault="0015151D" w:rsidP="0015151D">
      <w:pPr>
        <w:pStyle w:val="Brdtext"/>
      </w:pPr>
      <w:r w:rsidRPr="00C435F1">
        <w:t xml:space="preserve">Varje verksamhet ska ha en utpekad ansvarig för öppna data som den centrala samordnaren kan ha en dialog med och förse med kunskap och information samt vara kontaktpunkten för pådrivande aktiviteter. </w:t>
      </w:r>
    </w:p>
    <w:p w14:paraId="345F3D68" w14:textId="77777777" w:rsidR="0015151D" w:rsidRPr="00C435F1" w:rsidRDefault="0015151D" w:rsidP="0015151D">
      <w:pPr>
        <w:pStyle w:val="Brdtext"/>
      </w:pPr>
    </w:p>
    <w:p w14:paraId="44C37F85" w14:textId="77777777" w:rsidR="0015151D" w:rsidRPr="00C435F1" w:rsidRDefault="0015151D" w:rsidP="0015151D">
      <w:pPr>
        <w:pStyle w:val="Brdtext"/>
      </w:pPr>
      <w:r w:rsidRPr="00C435F1">
        <w:t>Verksamhetsutvecklare är lämpliga personer som kan ha ansvaret för att skapa öppna data i en verksamhet och ingå i nätverket. Det kan vara lämpligt att bygga upp nätverket stegvis allt eftersom öppna data ska publiceras.</w:t>
      </w:r>
    </w:p>
    <w:p w14:paraId="1AFFE8C3" w14:textId="77777777" w:rsidR="0015151D" w:rsidRPr="00C435F1" w:rsidRDefault="0015151D" w:rsidP="0015151D">
      <w:pPr>
        <w:pStyle w:val="Brdtext"/>
      </w:pPr>
    </w:p>
    <w:p w14:paraId="66913357" w14:textId="77777777" w:rsidR="0015151D" w:rsidRPr="00C435F1" w:rsidRDefault="0015151D" w:rsidP="0015151D">
      <w:pPr>
        <w:pStyle w:val="Brdtext"/>
      </w:pPr>
      <w:r w:rsidRPr="00C435F1">
        <w:t>I nätverket ingår representanter för verksamheterna:</w:t>
      </w:r>
    </w:p>
    <w:p w14:paraId="6B6B7AC7" w14:textId="77777777" w:rsidR="0015151D" w:rsidRPr="00C435F1" w:rsidRDefault="0015151D" w:rsidP="0015151D">
      <w:pPr>
        <w:pStyle w:val="Brdtext"/>
        <w:numPr>
          <w:ilvl w:val="0"/>
          <w:numId w:val="45"/>
        </w:numPr>
      </w:pPr>
      <w:r w:rsidRPr="00C435F1">
        <w:t>Betalningsföreläggande</w:t>
      </w:r>
    </w:p>
    <w:p w14:paraId="15520CE5" w14:textId="77777777" w:rsidR="0015151D" w:rsidRPr="00C435F1" w:rsidRDefault="0015151D" w:rsidP="0015151D">
      <w:pPr>
        <w:pStyle w:val="Brdtext"/>
        <w:numPr>
          <w:ilvl w:val="0"/>
          <w:numId w:val="45"/>
        </w:numPr>
      </w:pPr>
      <w:r w:rsidRPr="00C435F1">
        <w:t>Verkställighet</w:t>
      </w:r>
    </w:p>
    <w:p w14:paraId="07C5768D" w14:textId="77777777" w:rsidR="0015151D" w:rsidRPr="00C435F1" w:rsidRDefault="0015151D" w:rsidP="0015151D">
      <w:pPr>
        <w:pStyle w:val="Brdtext"/>
        <w:numPr>
          <w:ilvl w:val="0"/>
          <w:numId w:val="45"/>
        </w:numPr>
      </w:pPr>
      <w:r w:rsidRPr="00C435F1">
        <w:t>Skuldsanering</w:t>
      </w:r>
    </w:p>
    <w:p w14:paraId="3D61AC08" w14:textId="77777777" w:rsidR="0015151D" w:rsidRPr="00C435F1" w:rsidRDefault="0015151D" w:rsidP="0015151D">
      <w:pPr>
        <w:pStyle w:val="Brdtext"/>
        <w:numPr>
          <w:ilvl w:val="0"/>
          <w:numId w:val="45"/>
        </w:numPr>
      </w:pPr>
      <w:r w:rsidRPr="00C435F1">
        <w:t>Konkurstillsyn</w:t>
      </w:r>
    </w:p>
    <w:p w14:paraId="67117A35" w14:textId="77777777" w:rsidR="0015151D" w:rsidRPr="00C435F1" w:rsidRDefault="0015151D" w:rsidP="0015151D">
      <w:pPr>
        <w:pStyle w:val="Brdtext"/>
        <w:numPr>
          <w:ilvl w:val="0"/>
          <w:numId w:val="45"/>
        </w:numPr>
      </w:pPr>
      <w:r w:rsidRPr="00C435F1">
        <w:t>Delgivning</w:t>
      </w:r>
    </w:p>
    <w:p w14:paraId="248A3226" w14:textId="77777777" w:rsidR="0015151D" w:rsidRPr="00C435F1" w:rsidRDefault="0015151D" w:rsidP="0015151D">
      <w:pPr>
        <w:pStyle w:val="Brdtext"/>
        <w:numPr>
          <w:ilvl w:val="0"/>
          <w:numId w:val="45"/>
        </w:numPr>
      </w:pPr>
      <w:r w:rsidRPr="00C435F1">
        <w:t>Kundservice</w:t>
      </w:r>
    </w:p>
    <w:p w14:paraId="64B2AF0C" w14:textId="77777777" w:rsidR="0015151D" w:rsidRPr="00C435F1" w:rsidRDefault="0015151D" w:rsidP="0015151D">
      <w:pPr>
        <w:pStyle w:val="Brdtext"/>
        <w:numPr>
          <w:ilvl w:val="0"/>
          <w:numId w:val="45"/>
        </w:numPr>
      </w:pPr>
      <w:r w:rsidRPr="00C435F1">
        <w:t>Personal</w:t>
      </w:r>
    </w:p>
    <w:p w14:paraId="35F257FF" w14:textId="77777777" w:rsidR="0015151D" w:rsidRPr="00C435F1" w:rsidRDefault="0015151D" w:rsidP="0015151D">
      <w:pPr>
        <w:pStyle w:val="Brdtext"/>
        <w:numPr>
          <w:ilvl w:val="0"/>
          <w:numId w:val="45"/>
        </w:numPr>
      </w:pPr>
      <w:r w:rsidRPr="00C435F1">
        <w:t>Ekonomi</w:t>
      </w:r>
    </w:p>
    <w:p w14:paraId="2D26960C" w14:textId="77777777" w:rsidR="0015151D" w:rsidRPr="00C435F1" w:rsidRDefault="0015151D" w:rsidP="0015151D">
      <w:pPr>
        <w:pStyle w:val="Brdtext"/>
        <w:numPr>
          <w:ilvl w:val="0"/>
          <w:numId w:val="45"/>
        </w:numPr>
      </w:pPr>
      <w:r w:rsidRPr="00C435F1">
        <w:t>Kommunikation</w:t>
      </w:r>
      <w:r w:rsidRPr="00C435F1">
        <w:br/>
      </w:r>
    </w:p>
    <w:p w14:paraId="3C571DFB" w14:textId="756AAE4E" w:rsidR="0015151D" w:rsidRPr="00AD109F" w:rsidRDefault="0015151D" w:rsidP="0015151D">
      <w:pPr>
        <w:pStyle w:val="Brdtext"/>
      </w:pPr>
      <w:r w:rsidRPr="00C435F1">
        <w:t xml:space="preserve">En rekommendation är att den ansvarige i en verksamhet i sin tur bygger upp ett nätverk i sin verksamhet för att diskutera och bedriva arbetet med att skapa öppna data. Detta är nödvändigt då de som har kunskap om informationens innehåll ofta finns placerade flera led </w:t>
      </w:r>
      <w:r w:rsidR="00DD1B20">
        <w:t>ned i organisationens hierarki.</w:t>
      </w:r>
    </w:p>
    <w:p w14:paraId="535AEEE1" w14:textId="77777777" w:rsidR="00DD1B20" w:rsidRDefault="00DD1B20">
      <w:pPr>
        <w:spacing w:after="200" w:line="276" w:lineRule="auto"/>
        <w:rPr>
          <w:rFonts w:asciiTheme="majorHAnsi" w:eastAsiaTheme="majorEastAsia" w:hAnsiTheme="majorHAnsi" w:cstheme="majorBidi"/>
          <w:b/>
          <w:bCs/>
          <w:sz w:val="26"/>
          <w:szCs w:val="28"/>
        </w:rPr>
      </w:pPr>
      <w:bookmarkStart w:id="27" w:name="_Toc398816082"/>
      <w:bookmarkStart w:id="28" w:name="_Toc449424006"/>
      <w:r>
        <w:br w:type="page"/>
      </w:r>
    </w:p>
    <w:p w14:paraId="0E0F3877" w14:textId="5C01FD30" w:rsidR="00DD1B20" w:rsidRDefault="00DD1B20" w:rsidP="00DD1B20">
      <w:pPr>
        <w:pStyle w:val="Rubrik1"/>
        <w:numPr>
          <w:ilvl w:val="0"/>
          <w:numId w:val="21"/>
        </w:numPr>
      </w:pPr>
      <w:bookmarkStart w:id="29" w:name="_Toc494892114"/>
      <w:r>
        <w:t>Beslut</w:t>
      </w:r>
      <w:bookmarkEnd w:id="27"/>
      <w:bookmarkEnd w:id="28"/>
      <w:bookmarkEnd w:id="29"/>
    </w:p>
    <w:p w14:paraId="78F5D5D7" w14:textId="29029C08" w:rsidR="00DD1B20" w:rsidRPr="0033589D" w:rsidRDefault="00DD1B20" w:rsidP="00DD1B20">
      <w:pPr>
        <w:pStyle w:val="Brdtext"/>
      </w:pPr>
      <w:r>
        <w:t xml:space="preserve">Denna anvisning har beslutats av Utvecklingsdirektör Arwid </w:t>
      </w:r>
      <w:r w:rsidR="002F37B5">
        <w:t>Dahlberg</w:t>
      </w:r>
      <w:r>
        <w:t xml:space="preserve"> efter föredragning av Huvudarkitekt VI, Patrik Fälth.</w:t>
      </w:r>
    </w:p>
    <w:p w14:paraId="0A19842E" w14:textId="77777777" w:rsidR="00DD1B20" w:rsidRDefault="00DD1B20" w:rsidP="00DD1B20">
      <w:pPr>
        <w:pStyle w:val="Brdtext"/>
      </w:pPr>
    </w:p>
    <w:p w14:paraId="1D80799B" w14:textId="77777777" w:rsidR="00DD1B20" w:rsidRDefault="00DD1B20" w:rsidP="00DD1B20">
      <w:pPr>
        <w:pStyle w:val="Brdtext"/>
      </w:pPr>
    </w:p>
    <w:p w14:paraId="64C602DA" w14:textId="77777777" w:rsidR="00DD1B20" w:rsidRDefault="00DD1B20" w:rsidP="00DD1B20">
      <w:pPr>
        <w:pStyle w:val="Brdtext"/>
      </w:pPr>
    </w:p>
    <w:p w14:paraId="1B685358" w14:textId="77777777" w:rsidR="00DD1B20" w:rsidRDefault="00DD1B20" w:rsidP="00DD1B20">
      <w:pPr>
        <w:pStyle w:val="Brdtext"/>
      </w:pPr>
    </w:p>
    <w:p w14:paraId="0C520AE6" w14:textId="77777777" w:rsidR="00DD1B20" w:rsidRDefault="00DD1B20" w:rsidP="00DD1B20">
      <w:pPr>
        <w:pStyle w:val="Brdtext"/>
      </w:pPr>
    </w:p>
    <w:p w14:paraId="1FCB1E8E" w14:textId="77777777" w:rsidR="00426DF2" w:rsidRDefault="00DD1B20" w:rsidP="002F37B5">
      <w:pPr>
        <w:pStyle w:val="Brdtext"/>
      </w:pPr>
      <w:r>
        <w:t xml:space="preserve">Arwid </w:t>
      </w:r>
      <w:r w:rsidR="002F37B5">
        <w:t>Dahlberg</w:t>
      </w:r>
      <w:r>
        <w:tab/>
      </w:r>
      <w:r>
        <w:tab/>
      </w:r>
      <w:r>
        <w:tab/>
      </w:r>
    </w:p>
    <w:p w14:paraId="2EA965BA" w14:textId="22E75596" w:rsidR="00DD1B20" w:rsidRPr="00340FE3" w:rsidRDefault="00DD1B20" w:rsidP="00426DF2">
      <w:pPr>
        <w:pStyle w:val="Brdtext"/>
        <w:ind w:left="3912" w:firstLine="1304"/>
      </w:pPr>
      <w:r>
        <w:t>Patrik Fälth</w:t>
      </w:r>
    </w:p>
    <w:p w14:paraId="7525F4EE" w14:textId="77777777" w:rsidR="0015151D" w:rsidRPr="0015151D" w:rsidRDefault="0015151D" w:rsidP="0015151D">
      <w:pPr>
        <w:pStyle w:val="Brdtext"/>
      </w:pPr>
    </w:p>
    <w:sectPr w:rsidR="0015151D" w:rsidRPr="0015151D" w:rsidSect="00702E61">
      <w:headerReference w:type="default" r:id="rId9"/>
      <w:headerReference w:type="first" r:id="rId10"/>
      <w:footerReference w:type="first" r:id="rId11"/>
      <w:pgSz w:w="11906" w:h="16838"/>
      <w:pgMar w:top="1985" w:right="1985" w:bottom="1797" w:left="1985"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70F95" w14:textId="77777777" w:rsidR="00812A1E" w:rsidRDefault="00812A1E" w:rsidP="00A419A4">
      <w:r>
        <w:separator/>
      </w:r>
    </w:p>
  </w:endnote>
  <w:endnote w:type="continuationSeparator" w:id="0">
    <w:p w14:paraId="2A8A58FB" w14:textId="77777777" w:rsidR="00812A1E" w:rsidRDefault="00812A1E"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HelveticaNeueLT Com 27 UltLtCn"/>
    <w:panose1 w:val="020B0306030404030207"/>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951"/>
      <w:gridCol w:w="1209"/>
      <w:gridCol w:w="725"/>
      <w:gridCol w:w="16"/>
      <w:gridCol w:w="1950"/>
      <w:gridCol w:w="1950"/>
      <w:gridCol w:w="1951"/>
    </w:tblGrid>
    <w:tr w:rsidR="001E17FD" w14:paraId="16B67FBD" w14:textId="77777777" w:rsidTr="00005528">
      <w:trPr>
        <w:trHeight w:val="20"/>
      </w:trPr>
      <w:tc>
        <w:tcPr>
          <w:tcW w:w="3086" w:type="dxa"/>
          <w:gridSpan w:val="2"/>
          <w:tcBorders>
            <w:bottom w:val="single" w:sz="4" w:space="0" w:color="auto"/>
          </w:tcBorders>
          <w:vAlign w:val="center"/>
        </w:tcPr>
        <w:sdt>
          <w:sdtPr>
            <w:alias w:val="MyndighetWebbadress"/>
            <w:tag w:val="MyndighetWebbadress"/>
            <w:id w:val="-954244534"/>
            <w:text/>
          </w:sdtPr>
          <w:sdtEndPr/>
          <w:sdtContent>
            <w:p w14:paraId="6D4535E2" w14:textId="77777777" w:rsidR="001E17FD" w:rsidRDefault="0015151D" w:rsidP="00DF08F0">
              <w:pPr>
                <w:pStyle w:val="Sidfot"/>
              </w:pPr>
              <w:r>
                <w:t>www.kronofogden.se</w:t>
              </w:r>
            </w:p>
          </w:sdtContent>
        </w:sdt>
      </w:tc>
      <w:tc>
        <w:tcPr>
          <w:tcW w:w="708" w:type="dxa"/>
          <w:tcBorders>
            <w:bottom w:val="single" w:sz="4" w:space="0" w:color="auto"/>
          </w:tcBorders>
          <w:vAlign w:val="center"/>
        </w:tcPr>
        <w:p w14:paraId="13311950" w14:textId="77777777" w:rsidR="001E17FD" w:rsidRDefault="001E17FD" w:rsidP="00DF08F0">
          <w:pPr>
            <w:pStyle w:val="Sidfot"/>
          </w:pPr>
        </w:p>
      </w:tc>
      <w:tc>
        <w:tcPr>
          <w:tcW w:w="5732" w:type="dxa"/>
          <w:gridSpan w:val="4"/>
          <w:tcBorders>
            <w:bottom w:val="single" w:sz="4" w:space="0" w:color="auto"/>
          </w:tcBorders>
          <w:vAlign w:val="center"/>
        </w:tcPr>
        <w:p w14:paraId="5DA4CF6D" w14:textId="77777777" w:rsidR="001E17FD" w:rsidRPr="00616284" w:rsidRDefault="0071174E" w:rsidP="00616284">
          <w:pPr>
            <w:pStyle w:val="Sidfot"/>
            <w:jc w:val="right"/>
          </w:pPr>
          <w:sdt>
            <w:sdtPr>
              <w:rPr>
                <w:b w:val="0"/>
              </w:rPr>
              <w:alias w:val="ccEnglish"/>
              <w:tag w:val="ccEnglish"/>
              <w:id w:val="-1145882149"/>
              <w:comboBox>
                <w:listItem w:displayText="E-postadress: " w:value="E-postadress: "/>
                <w:listItem w:displayText=" " w:value=" "/>
                <w:listItem w:displayText="E-mail Address: " w:value="E-mail Address: "/>
              </w:comboBox>
            </w:sdtPr>
            <w:sdtEndPr/>
            <w:sdtContent>
              <w:r w:rsidR="0015151D">
                <w:rPr>
                  <w:b w:val="0"/>
                </w:rPr>
                <w:t xml:space="preserve">E-postadress: </w:t>
              </w:r>
            </w:sdtContent>
          </w:sdt>
          <w:r w:rsidR="001E17FD">
            <w:rPr>
              <w:b w:val="0"/>
            </w:rPr>
            <w:t xml:space="preserve"> </w:t>
          </w:r>
          <w:sdt>
            <w:sdtPr>
              <w:alias w:val="MyndighetEpost"/>
              <w:id w:val="-800154473"/>
              <w:text/>
            </w:sdtPr>
            <w:sdtEndPr/>
            <w:sdtContent>
              <w:r w:rsidR="0015151D">
                <w:t>kronofogdemyndigheten@kronofogden.se</w:t>
              </w:r>
            </w:sdtContent>
          </w:sdt>
        </w:p>
      </w:tc>
    </w:tr>
    <w:tr w:rsidR="001E17FD" w14:paraId="747F2193" w14:textId="77777777" w:rsidTr="00005528">
      <w:trPr>
        <w:trHeight w:val="20"/>
      </w:trPr>
      <w:tc>
        <w:tcPr>
          <w:tcW w:w="1905" w:type="dxa"/>
          <w:tcBorders>
            <w:top w:val="single" w:sz="4" w:space="0" w:color="auto"/>
          </w:tcBorders>
          <w:vAlign w:val="bottom"/>
        </w:tcPr>
        <w:sdt>
          <w:sdtPr>
            <w:rPr>
              <w:b w:val="0"/>
              <w:sz w:val="14"/>
              <w:szCs w:val="14"/>
            </w:rPr>
            <w:alias w:val="ccEnglish"/>
            <w:tag w:val="ccEnglish"/>
            <w:id w:val="-249974295"/>
            <w:comboBox>
              <w:listItem w:displayText="Postadress" w:value="Postadress"/>
              <w:listItem w:displayText=" " w:value=" "/>
              <w:listItem w:displayText="Postal address" w:value="Postal address"/>
            </w:comboBox>
          </w:sdtPr>
          <w:sdtEndPr/>
          <w:sdtContent>
            <w:p w14:paraId="724F21CA" w14:textId="77777777" w:rsidR="001E17FD" w:rsidRPr="00CC31D1" w:rsidRDefault="0015151D" w:rsidP="005F3F1A">
              <w:pPr>
                <w:pStyle w:val="Sidfot"/>
                <w:rPr>
                  <w:b w:val="0"/>
                  <w:sz w:val="14"/>
                  <w:szCs w:val="14"/>
                </w:rPr>
              </w:pPr>
              <w:r>
                <w:rPr>
                  <w:b w:val="0"/>
                  <w:sz w:val="14"/>
                  <w:szCs w:val="14"/>
                </w:rPr>
                <w:t>Postadress</w:t>
              </w:r>
            </w:p>
          </w:sdtContent>
        </w:sdt>
      </w:tc>
      <w:tc>
        <w:tcPr>
          <w:tcW w:w="1905" w:type="dxa"/>
          <w:gridSpan w:val="3"/>
          <w:tcBorders>
            <w:top w:val="single" w:sz="4" w:space="0" w:color="auto"/>
          </w:tcBorders>
          <w:vAlign w:val="bottom"/>
        </w:tcPr>
        <w:sdt>
          <w:sdtPr>
            <w:rPr>
              <w:b w:val="0"/>
              <w:sz w:val="14"/>
              <w:szCs w:val="14"/>
            </w:rPr>
            <w:alias w:val="ccEnglish"/>
            <w:tag w:val="ccEnglish"/>
            <w:id w:val="2016571490"/>
            <w:comboBox>
              <w:listItem w:displayText="Besöksadress" w:value="Besöksadress"/>
              <w:listItem w:displayText=" " w:value=" "/>
              <w:listItem w:displayText="Street Address" w:value="Street Address"/>
            </w:comboBox>
          </w:sdtPr>
          <w:sdtEndPr/>
          <w:sdtContent>
            <w:p w14:paraId="60D0420F" w14:textId="77777777" w:rsidR="001E17FD" w:rsidRPr="00CC31D1" w:rsidRDefault="0015151D" w:rsidP="005F3F1A">
              <w:pPr>
                <w:pStyle w:val="Sidfot"/>
                <w:rPr>
                  <w:b w:val="0"/>
                  <w:sz w:val="14"/>
                  <w:szCs w:val="14"/>
                </w:rPr>
              </w:pPr>
              <w:r>
                <w:rPr>
                  <w:b w:val="0"/>
                  <w:sz w:val="14"/>
                  <w:szCs w:val="14"/>
                </w:rPr>
                <w:t>Besöksadress</w:t>
              </w:r>
            </w:p>
          </w:sdtContent>
        </w:sdt>
      </w:tc>
      <w:tc>
        <w:tcPr>
          <w:tcW w:w="1905" w:type="dxa"/>
          <w:tcBorders>
            <w:top w:val="single" w:sz="4" w:space="0" w:color="auto"/>
          </w:tcBorders>
          <w:vAlign w:val="bottom"/>
        </w:tcPr>
        <w:sdt>
          <w:sdtPr>
            <w:rPr>
              <w:b w:val="0"/>
              <w:sz w:val="14"/>
              <w:szCs w:val="14"/>
            </w:rPr>
            <w:alias w:val="ccEnglish"/>
            <w:tag w:val="ccEnglish"/>
            <w:id w:val="-1714873417"/>
            <w:comboBox>
              <w:listItem w:displayText="Telefon" w:value="Telefon"/>
              <w:listItem w:displayText=" " w:value=" "/>
              <w:listItem w:displayText="Telephone" w:value="Telephone"/>
            </w:comboBox>
          </w:sdtPr>
          <w:sdtEndPr/>
          <w:sdtContent>
            <w:p w14:paraId="30832712" w14:textId="77777777" w:rsidR="001E17FD" w:rsidRPr="00CC31D1" w:rsidRDefault="0015151D" w:rsidP="005F3F1A">
              <w:pPr>
                <w:pStyle w:val="Sidfot"/>
                <w:rPr>
                  <w:b w:val="0"/>
                  <w:sz w:val="14"/>
                  <w:szCs w:val="14"/>
                </w:rPr>
              </w:pPr>
              <w:r>
                <w:rPr>
                  <w:b w:val="0"/>
                  <w:sz w:val="14"/>
                  <w:szCs w:val="14"/>
                </w:rPr>
                <w:t>Telefon</w:t>
              </w:r>
            </w:p>
          </w:sdtContent>
        </w:sdt>
      </w:tc>
      <w:tc>
        <w:tcPr>
          <w:tcW w:w="1905" w:type="dxa"/>
          <w:tcBorders>
            <w:top w:val="single" w:sz="4" w:space="0" w:color="auto"/>
          </w:tcBorders>
          <w:vAlign w:val="bottom"/>
        </w:tcPr>
        <w:p w14:paraId="327EAD6A" w14:textId="77777777" w:rsidR="001E17FD" w:rsidRPr="00CC31D1" w:rsidRDefault="0071174E" w:rsidP="005F3F1A">
          <w:pPr>
            <w:pStyle w:val="Sidfot"/>
            <w:rPr>
              <w:b w:val="0"/>
              <w:sz w:val="14"/>
              <w:szCs w:val="14"/>
            </w:rPr>
          </w:pPr>
          <w:sdt>
            <w:sdtPr>
              <w:rPr>
                <w:b w:val="0"/>
                <w:sz w:val="14"/>
                <w:szCs w:val="14"/>
              </w:rPr>
              <w:alias w:val="ccForeignNumber"/>
              <w:tag w:val="ccForeignNumber"/>
              <w:id w:val="134451849"/>
              <w:dropDownList>
                <w:listItem w:displayText=" " w:value=" "/>
                <w:listItem w:displayText="Telefon från utlandet" w:value="Telefon från utlandet"/>
                <w:listItem w:displayText="Telephone from abroad" w:value="Telephone from abroad"/>
              </w:dropDownList>
            </w:sdtPr>
            <w:sdtEndPr/>
            <w:sdtContent>
              <w:r w:rsidR="0015151D">
                <w:rPr>
                  <w:b w:val="0"/>
                  <w:sz w:val="14"/>
                  <w:szCs w:val="14"/>
                </w:rPr>
                <w:t xml:space="preserve"> </w:t>
              </w:r>
            </w:sdtContent>
          </w:sdt>
        </w:p>
      </w:tc>
      <w:tc>
        <w:tcPr>
          <w:tcW w:w="1906" w:type="dxa"/>
          <w:tcBorders>
            <w:top w:val="single" w:sz="4" w:space="0" w:color="auto"/>
          </w:tcBorders>
          <w:vAlign w:val="bottom"/>
        </w:tcPr>
        <w:sdt>
          <w:sdtPr>
            <w:rPr>
              <w:b w:val="0"/>
              <w:sz w:val="14"/>
              <w:szCs w:val="14"/>
            </w:rPr>
            <w:alias w:val="ccTelefaxT"/>
            <w:tag w:val="ccTelefaxT"/>
            <w:id w:val="82493381"/>
            <w:text/>
          </w:sdtPr>
          <w:sdtEndPr/>
          <w:sdtContent>
            <w:p w14:paraId="40CF871C" w14:textId="77777777" w:rsidR="001E17FD" w:rsidRPr="00CC31D1" w:rsidRDefault="0015151D" w:rsidP="005F3F1A">
              <w:pPr>
                <w:pStyle w:val="Sidfot"/>
                <w:rPr>
                  <w:b w:val="0"/>
                  <w:sz w:val="14"/>
                  <w:szCs w:val="14"/>
                </w:rPr>
              </w:pPr>
              <w:r>
                <w:rPr>
                  <w:b w:val="0"/>
                  <w:sz w:val="14"/>
                  <w:szCs w:val="14"/>
                </w:rPr>
                <w:t>Telefax</w:t>
              </w:r>
            </w:p>
          </w:sdtContent>
        </w:sdt>
      </w:tc>
    </w:tr>
    <w:tr w:rsidR="001E17FD" w14:paraId="788C64AF" w14:textId="77777777" w:rsidTr="00005528">
      <w:trPr>
        <w:trHeight w:val="20"/>
      </w:trPr>
      <w:tc>
        <w:tcPr>
          <w:tcW w:w="1905" w:type="dxa"/>
          <w:vAlign w:val="bottom"/>
        </w:tcPr>
        <w:p w14:paraId="4C37ED87" w14:textId="77777777" w:rsidR="001E17FD" w:rsidRDefault="0071174E" w:rsidP="005F3F1A">
          <w:pPr>
            <w:pStyle w:val="Sidfot"/>
          </w:pPr>
          <w:sdt>
            <w:sdtPr>
              <w:alias w:val="MyndighetPostadress1"/>
              <w:id w:val="1034077226"/>
              <w:text/>
            </w:sdtPr>
            <w:sdtEndPr/>
            <w:sdtContent>
              <w:r w:rsidR="0015151D">
                <w:t>Box 1050</w:t>
              </w:r>
            </w:sdtContent>
          </w:sdt>
        </w:p>
      </w:tc>
      <w:tc>
        <w:tcPr>
          <w:tcW w:w="1905" w:type="dxa"/>
          <w:gridSpan w:val="3"/>
          <w:vAlign w:val="bottom"/>
        </w:tcPr>
        <w:p w14:paraId="18A027E4" w14:textId="77777777" w:rsidR="001E17FD" w:rsidRDefault="0071174E" w:rsidP="005F3F1A">
          <w:pPr>
            <w:pStyle w:val="Sidfot"/>
          </w:pPr>
          <w:sdt>
            <w:sdtPr>
              <w:alias w:val="MyndighetBesoksadress1"/>
              <w:tag w:val="MyndighetBesoksadress1"/>
              <w:id w:val="-2086368658"/>
              <w:text/>
            </w:sdtPr>
            <w:sdtEndPr/>
            <w:sdtContent>
              <w:r w:rsidR="0015151D">
                <w:t>Esplanaden 1</w:t>
              </w:r>
            </w:sdtContent>
          </w:sdt>
        </w:p>
      </w:tc>
      <w:tc>
        <w:tcPr>
          <w:tcW w:w="1905" w:type="dxa"/>
          <w:vAlign w:val="bottom"/>
        </w:tcPr>
        <w:p w14:paraId="5327131E" w14:textId="77777777" w:rsidR="001E17FD" w:rsidRDefault="0071174E" w:rsidP="005F3F1A">
          <w:pPr>
            <w:pStyle w:val="Sidfot"/>
          </w:pPr>
          <w:sdt>
            <w:sdtPr>
              <w:alias w:val="MyndighetTelefon"/>
              <w:id w:val="-1141110302"/>
              <w:text/>
            </w:sdtPr>
            <w:sdtEndPr/>
            <w:sdtContent>
              <w:r w:rsidR="0015151D">
                <w:t>0771-73 73 00</w:t>
              </w:r>
            </w:sdtContent>
          </w:sdt>
        </w:p>
      </w:tc>
      <w:tc>
        <w:tcPr>
          <w:tcW w:w="1905" w:type="dxa"/>
          <w:vAlign w:val="bottom"/>
        </w:tcPr>
        <w:p w14:paraId="1D155612" w14:textId="77777777" w:rsidR="001E17FD" w:rsidRPr="00B514A0" w:rsidRDefault="0071174E" w:rsidP="005F3F1A">
          <w:pPr>
            <w:pStyle w:val="Sidfot"/>
            <w:rPr>
              <w:szCs w:val="16"/>
            </w:rPr>
          </w:pPr>
          <w:sdt>
            <w:sdtPr>
              <w:rPr>
                <w:szCs w:val="16"/>
              </w:rPr>
              <w:tag w:val="MyndighetUtlandstelefon"/>
              <w:id w:val="-1835294621"/>
              <w:text/>
            </w:sdtPr>
            <w:sdtEndPr/>
            <w:sdtContent>
              <w:r w:rsidR="0015151D">
                <w:rPr>
                  <w:szCs w:val="16"/>
                </w:rPr>
                <w:t xml:space="preserve"> </w:t>
              </w:r>
            </w:sdtContent>
          </w:sdt>
        </w:p>
      </w:tc>
      <w:tc>
        <w:tcPr>
          <w:tcW w:w="1906" w:type="dxa"/>
          <w:vAlign w:val="bottom"/>
        </w:tcPr>
        <w:p w14:paraId="5693A0CB" w14:textId="77777777" w:rsidR="001E17FD" w:rsidRDefault="0071174E" w:rsidP="005F3F1A">
          <w:pPr>
            <w:pStyle w:val="Sidfot"/>
          </w:pPr>
          <w:sdt>
            <w:sdtPr>
              <w:alias w:val="MyndighetFax"/>
              <w:tag w:val="MyndighetFax"/>
              <w:id w:val="-937910715"/>
              <w:text/>
            </w:sdtPr>
            <w:sdtEndPr/>
            <w:sdtContent>
              <w:r w:rsidR="0015151D">
                <w:t>08-29 26 14</w:t>
              </w:r>
            </w:sdtContent>
          </w:sdt>
        </w:p>
      </w:tc>
    </w:tr>
    <w:tr w:rsidR="001E17FD" w14:paraId="1B4C60A7" w14:textId="77777777" w:rsidTr="00005528">
      <w:trPr>
        <w:trHeight w:val="20"/>
      </w:trPr>
      <w:tc>
        <w:tcPr>
          <w:tcW w:w="1905" w:type="dxa"/>
          <w:vAlign w:val="bottom"/>
        </w:tcPr>
        <w:p w14:paraId="3CFF7EB7" w14:textId="77777777" w:rsidR="001E17FD" w:rsidRDefault="0071174E" w:rsidP="005F3F1A">
          <w:pPr>
            <w:pStyle w:val="Sidfot"/>
          </w:pPr>
          <w:sdt>
            <w:sdtPr>
              <w:alias w:val="MyndighetPostadress2"/>
              <w:id w:val="-152843520"/>
              <w:text/>
            </w:sdtPr>
            <w:sdtEndPr/>
            <w:sdtContent>
              <w:r w:rsidR="0015151D">
                <w:t>172 21  SUNDBYBERG</w:t>
              </w:r>
            </w:sdtContent>
          </w:sdt>
        </w:p>
      </w:tc>
      <w:tc>
        <w:tcPr>
          <w:tcW w:w="1905" w:type="dxa"/>
          <w:gridSpan w:val="3"/>
          <w:vAlign w:val="bottom"/>
        </w:tcPr>
        <w:p w14:paraId="30AD171C" w14:textId="77777777" w:rsidR="001E17FD" w:rsidRDefault="0071174E" w:rsidP="005F3F1A">
          <w:pPr>
            <w:pStyle w:val="Sidfot"/>
          </w:pPr>
          <w:sdt>
            <w:sdtPr>
              <w:alias w:val="MyndighetBesoksadress2"/>
              <w:tag w:val="MyndighetBesoksadress2"/>
              <w:id w:val="1406731607"/>
              <w:text/>
            </w:sdtPr>
            <w:sdtEndPr/>
            <w:sdtContent>
              <w:r w:rsidR="0015151D">
                <w:t>172 67  SUNDBYBERG</w:t>
              </w:r>
            </w:sdtContent>
          </w:sdt>
        </w:p>
      </w:tc>
      <w:tc>
        <w:tcPr>
          <w:tcW w:w="1905" w:type="dxa"/>
          <w:vAlign w:val="bottom"/>
        </w:tcPr>
        <w:p w14:paraId="7B5C64D6" w14:textId="77777777" w:rsidR="001E17FD" w:rsidRDefault="001E17FD" w:rsidP="005F3F1A">
          <w:pPr>
            <w:pStyle w:val="Sidfot"/>
          </w:pPr>
        </w:p>
      </w:tc>
      <w:tc>
        <w:tcPr>
          <w:tcW w:w="1905" w:type="dxa"/>
          <w:vAlign w:val="bottom"/>
        </w:tcPr>
        <w:p w14:paraId="22955384" w14:textId="77777777" w:rsidR="001E17FD" w:rsidRDefault="001E17FD" w:rsidP="005F3F1A">
          <w:pPr>
            <w:pStyle w:val="Sidfot"/>
          </w:pPr>
        </w:p>
      </w:tc>
      <w:tc>
        <w:tcPr>
          <w:tcW w:w="1906" w:type="dxa"/>
          <w:vAlign w:val="bottom"/>
        </w:tcPr>
        <w:p w14:paraId="55B1A679" w14:textId="77777777" w:rsidR="001E17FD" w:rsidRDefault="001E17FD" w:rsidP="005F3F1A">
          <w:pPr>
            <w:pStyle w:val="Sidfot"/>
          </w:pPr>
        </w:p>
      </w:tc>
    </w:tr>
  </w:tbl>
  <w:p w14:paraId="5C24A156" w14:textId="77777777" w:rsidR="00DF08F0" w:rsidRDefault="00DF08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67C61" w14:textId="77777777" w:rsidR="00812A1E" w:rsidRDefault="00812A1E" w:rsidP="00A419A4">
      <w:r>
        <w:separator/>
      </w:r>
    </w:p>
  </w:footnote>
  <w:footnote w:type="continuationSeparator" w:id="0">
    <w:p w14:paraId="47E2EF61" w14:textId="77777777" w:rsidR="00812A1E" w:rsidRDefault="00812A1E" w:rsidP="00A4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70"/>
      <w:gridCol w:w="2835"/>
      <w:gridCol w:w="1418"/>
      <w:gridCol w:w="883"/>
    </w:tblGrid>
    <w:tr w:rsidR="00EB4DAB" w14:paraId="59BBD5BC" w14:textId="77777777" w:rsidTr="001E17FD">
      <w:tc>
        <w:tcPr>
          <w:tcW w:w="7905" w:type="dxa"/>
          <w:gridSpan w:val="2"/>
        </w:tcPr>
        <w:p w14:paraId="27A6ACED" w14:textId="77777777" w:rsidR="00EB4DAB" w:rsidRDefault="00EB4DAB" w:rsidP="00EB4DAB">
          <w:pPr>
            <w:pStyle w:val="Sidhuvud"/>
          </w:pPr>
        </w:p>
      </w:tc>
      <w:tc>
        <w:tcPr>
          <w:tcW w:w="1418" w:type="dxa"/>
          <w:vAlign w:val="bottom"/>
        </w:tcPr>
        <w:p w14:paraId="4044C1A9" w14:textId="77777777" w:rsidR="00EB4DAB" w:rsidRDefault="0071174E" w:rsidP="00EB4DAB">
          <w:pPr>
            <w:pStyle w:val="Sidhuvud"/>
          </w:pPr>
          <w:sdt>
            <w:sdtPr>
              <w:rPr>
                <w:rFonts w:cstheme="minorBidi"/>
              </w:rPr>
              <w:alias w:val="ccAppendix"/>
              <w:tag w:val="extra5"/>
              <w:id w:val="1473017716"/>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15151D">
                <w:rPr>
                  <w:rFonts w:cstheme="minorBidi"/>
                </w:rPr>
                <w:t xml:space="preserve"> </w:t>
              </w:r>
            </w:sdtContent>
          </w:sdt>
          <w:r w:rsidR="00F4205B" w:rsidRPr="00F4205B">
            <w:rPr>
              <w:rFonts w:cstheme="minorBidi"/>
            </w:rPr>
            <w:t xml:space="preserve"> </w:t>
          </w:r>
          <w:sdt>
            <w:sdtPr>
              <w:rPr>
                <w:rFonts w:cstheme="minorBidi"/>
              </w:rPr>
              <w:alias w:val="ccAppendNum"/>
              <w:tag w:val="ccAppendNum"/>
              <w:id w:val="-399211407"/>
              <w:showingPlcHdr/>
              <w:text/>
            </w:sdtPr>
            <w:sdtEndPr/>
            <w:sdtContent>
              <w:r w:rsidR="00F4205B" w:rsidRPr="00F4205B">
                <w:rPr>
                  <w:rFonts w:cstheme="minorBidi"/>
                  <w:color w:val="808080"/>
                </w:rPr>
                <w:t xml:space="preserve"> </w:t>
              </w:r>
            </w:sdtContent>
          </w:sdt>
        </w:p>
      </w:tc>
      <w:tc>
        <w:tcPr>
          <w:tcW w:w="883" w:type="dxa"/>
          <w:vAlign w:val="bottom"/>
        </w:tcPr>
        <w:p w14:paraId="28C647C3" w14:textId="0AFD5BBE" w:rsidR="00EB4DAB" w:rsidRDefault="0015151D" w:rsidP="0015151D">
          <w:pPr>
            <w:pStyle w:val="Sidhuvud"/>
            <w:jc w:val="right"/>
          </w:pPr>
          <w:r>
            <w:fldChar w:fldCharType="begin"/>
          </w:r>
          <w:r>
            <w:instrText xml:space="preserve"> PAGE  \* MERGEFORMAT </w:instrText>
          </w:r>
          <w:r>
            <w:fldChar w:fldCharType="separate"/>
          </w:r>
          <w:r w:rsidR="0071174E">
            <w:rPr>
              <w:noProof/>
            </w:rPr>
            <w:t>6</w:t>
          </w:r>
          <w:r>
            <w:fldChar w:fldCharType="end"/>
          </w:r>
          <w:r>
            <w:t>(</w:t>
          </w:r>
          <w:fldSimple w:instr=" NUMPAGES  \* MERGEFORMAT ">
            <w:r w:rsidR="0071174E">
              <w:rPr>
                <w:noProof/>
              </w:rPr>
              <w:t>6</w:t>
            </w:r>
          </w:fldSimple>
          <w:r>
            <w:t>)</w:t>
          </w:r>
        </w:p>
      </w:tc>
    </w:tr>
    <w:tr w:rsidR="00EB4DAB" w14:paraId="5CD94A81" w14:textId="77777777" w:rsidTr="001E17FD">
      <w:trPr>
        <w:trHeight w:val="454"/>
      </w:trPr>
      <w:tc>
        <w:tcPr>
          <w:tcW w:w="5070" w:type="dxa"/>
          <w:vAlign w:val="bottom"/>
        </w:tcPr>
        <w:p w14:paraId="16037B98" w14:textId="77777777" w:rsidR="00EB4DAB" w:rsidRDefault="00EB4DAB" w:rsidP="00EB4DAB">
          <w:pPr>
            <w:pStyle w:val="Sidhuvud"/>
          </w:pPr>
        </w:p>
      </w:tc>
      <w:tc>
        <w:tcPr>
          <w:tcW w:w="5136" w:type="dxa"/>
          <w:gridSpan w:val="3"/>
          <w:vAlign w:val="bottom"/>
        </w:tcPr>
        <w:p w14:paraId="1EA93815" w14:textId="77777777" w:rsidR="00EB4DAB" w:rsidRPr="00DF08F0" w:rsidRDefault="0071174E" w:rsidP="00EB4DAB">
          <w:pPr>
            <w:pStyle w:val="Sidhuvud"/>
            <w:spacing w:after="60"/>
            <w:rPr>
              <w:b/>
            </w:rPr>
          </w:pPr>
          <w:sdt>
            <w:sdtPr>
              <w:rPr>
                <w:b/>
              </w:rPr>
              <w:alias w:val="ccDocname"/>
              <w:tag w:val="extra4"/>
              <w:id w:val="37173583"/>
              <w:dataBinding w:prefixMappings="xmlns:ns0='LPXML' " w:xpath="/ns0:root[1]/ns0:extra4[1]" w:storeItemID="{3E196E62-2B8E-4290-8C38-F79E12CB9FEA}"/>
              <w:text/>
            </w:sdtPr>
            <w:sdtEndPr/>
            <w:sdtContent>
              <w:r w:rsidR="0015151D">
                <w:rPr>
                  <w:b/>
                </w:rPr>
                <w:t>Anvisning</w:t>
              </w:r>
            </w:sdtContent>
          </w:sdt>
        </w:p>
      </w:tc>
    </w:tr>
    <w:tr w:rsidR="00EB4DAB" w14:paraId="504474D4" w14:textId="77777777" w:rsidTr="001E17FD">
      <w:trPr>
        <w:trHeight w:val="227"/>
      </w:trPr>
      <w:tc>
        <w:tcPr>
          <w:tcW w:w="5070" w:type="dxa"/>
          <w:vAlign w:val="bottom"/>
        </w:tcPr>
        <w:p w14:paraId="170C1EA4" w14:textId="77777777" w:rsidR="00EB4DAB" w:rsidRDefault="00EB4DAB" w:rsidP="00EB4DAB">
          <w:pPr>
            <w:pStyle w:val="Sidhuvud"/>
          </w:pPr>
          <w:r w:rsidRPr="0017541B">
            <w:rPr>
              <w:rFonts w:ascii="Arial" w:hAnsi="Arial" w:cs="Arial"/>
              <w:sz w:val="14"/>
              <w:szCs w:val="14"/>
            </w:rPr>
            <w:t>Beslutad av</w:t>
          </w:r>
        </w:p>
      </w:tc>
      <w:tc>
        <w:tcPr>
          <w:tcW w:w="2835" w:type="dxa"/>
          <w:vAlign w:val="bottom"/>
        </w:tcPr>
        <w:p w14:paraId="47004302" w14:textId="77777777" w:rsidR="00EB4DAB" w:rsidRPr="00D94BC0" w:rsidRDefault="00EB4DAB" w:rsidP="00EB4DAB">
          <w:pPr>
            <w:pStyle w:val="Sidhuvud"/>
            <w:rPr>
              <w:rFonts w:ascii="Arial" w:hAnsi="Arial" w:cs="Arial"/>
              <w:sz w:val="14"/>
              <w:szCs w:val="14"/>
            </w:rPr>
          </w:pPr>
          <w:r>
            <w:rPr>
              <w:rFonts w:ascii="Arial" w:hAnsi="Arial" w:cs="Arial"/>
              <w:sz w:val="14"/>
              <w:szCs w:val="14"/>
            </w:rPr>
            <w:t>Ansvarig organisation</w:t>
          </w:r>
        </w:p>
      </w:tc>
      <w:sdt>
        <w:sdtPr>
          <w:rPr>
            <w:rFonts w:asciiTheme="majorHAnsi" w:hAnsiTheme="majorHAnsi"/>
            <w:sz w:val="14"/>
            <w:szCs w:val="14"/>
          </w:rPr>
          <w:alias w:val="ccPnr"/>
          <w:tag w:val="extra8"/>
          <w:id w:val="-606961095"/>
          <w:dataBinding w:prefixMappings="xmlns:ns0='LPXML' " w:xpath="/ns0:root[1]/ns0:extra8[1]" w:storeItemID="{3E196E62-2B8E-4290-8C38-F79E12CB9FEA}"/>
          <w:text/>
        </w:sdtPr>
        <w:sdtEndPr/>
        <w:sdtContent>
          <w:tc>
            <w:tcPr>
              <w:tcW w:w="2301" w:type="dxa"/>
              <w:gridSpan w:val="2"/>
              <w:vAlign w:val="bottom"/>
            </w:tcPr>
            <w:p w14:paraId="70177DDD" w14:textId="77777777" w:rsidR="00EB4DAB" w:rsidRPr="00D94BC0" w:rsidRDefault="0015151D" w:rsidP="00EB4DAB">
              <w:pPr>
                <w:pStyle w:val="Sidhuvud"/>
                <w:rPr>
                  <w:rFonts w:asciiTheme="majorHAnsi" w:hAnsiTheme="majorHAnsi"/>
                  <w:sz w:val="14"/>
                  <w:szCs w:val="14"/>
                </w:rPr>
              </w:pPr>
              <w:r>
                <w:rPr>
                  <w:rFonts w:asciiTheme="majorHAnsi" w:hAnsiTheme="majorHAnsi"/>
                  <w:sz w:val="14"/>
                  <w:szCs w:val="14"/>
                </w:rPr>
                <w:t>Dnr</w:t>
              </w:r>
            </w:p>
          </w:tc>
        </w:sdtContent>
      </w:sdt>
    </w:tr>
    <w:tr w:rsidR="00EB4DAB" w14:paraId="35171C04" w14:textId="77777777" w:rsidTr="001E17FD">
      <w:trPr>
        <w:trHeight w:val="283"/>
      </w:trPr>
      <w:sdt>
        <w:sdtPr>
          <w:alias w:val="ccDecby"/>
          <w:tag w:val="extra5"/>
          <w:id w:val="468941995"/>
        </w:sdtPr>
        <w:sdtEndPr/>
        <w:sdtContent>
          <w:tc>
            <w:tcPr>
              <w:tcW w:w="5070" w:type="dxa"/>
            </w:tcPr>
            <w:p w14:paraId="6D42D86E" w14:textId="4DA00C4C" w:rsidR="00EB4DAB" w:rsidRDefault="0015151D" w:rsidP="002339AB">
              <w:pPr>
                <w:pStyle w:val="Sidhuvud"/>
              </w:pPr>
              <w:r>
                <w:t xml:space="preserve">Arwid </w:t>
              </w:r>
              <w:r w:rsidR="002339AB">
                <w:t>Dahlberg</w:t>
              </w:r>
            </w:p>
          </w:tc>
        </w:sdtContent>
      </w:sdt>
      <w:sdt>
        <w:sdtPr>
          <w:alias w:val="ccOrg"/>
          <w:tag w:val="extra9"/>
          <w:id w:val="326481379"/>
          <w:dataBinding w:prefixMappings="xmlns:ns0='LPXML' " w:xpath="/ns0:root[1]/ns0:extra9[1]" w:storeItemID="{3E196E62-2B8E-4290-8C38-F79E12CB9FEA}"/>
          <w:text/>
        </w:sdtPr>
        <w:sdtEndPr/>
        <w:sdtContent>
          <w:tc>
            <w:tcPr>
              <w:tcW w:w="2835" w:type="dxa"/>
            </w:tcPr>
            <w:p w14:paraId="3875F7FC" w14:textId="77777777" w:rsidR="00EB4DAB" w:rsidRDefault="0015151D" w:rsidP="00EB4DAB">
              <w:pPr>
                <w:pStyle w:val="Sidhuvud"/>
              </w:pPr>
              <w:r w:rsidRPr="0015151D">
                <w:t>Utvecklingsavdelningen</w:t>
              </w:r>
            </w:p>
          </w:tc>
        </w:sdtContent>
      </w:sdt>
      <w:sdt>
        <w:sdtPr>
          <w:alias w:val="ccDnr"/>
          <w:tag w:val="extra3"/>
          <w:id w:val="921989727"/>
          <w:dataBinding w:prefixMappings="xmlns:ns0='LPXML' " w:xpath="/ns0:root[1]/ns0:extra3[1]" w:storeItemID="{3E196E62-2B8E-4290-8C38-F79E12CB9FEA}"/>
          <w:text w:multiLine="1"/>
        </w:sdtPr>
        <w:sdtEndPr/>
        <w:sdtContent>
          <w:tc>
            <w:tcPr>
              <w:tcW w:w="2301" w:type="dxa"/>
              <w:gridSpan w:val="2"/>
            </w:tcPr>
            <w:p w14:paraId="20B75A7C" w14:textId="2115906E" w:rsidR="00EB4DAB" w:rsidRDefault="0071174E" w:rsidP="00EB4DAB">
              <w:pPr>
                <w:pStyle w:val="Sidhuvud"/>
              </w:pPr>
              <w:r>
                <w:t>840 22881-17/121</w:t>
              </w:r>
            </w:p>
          </w:tc>
        </w:sdtContent>
      </w:sdt>
    </w:tr>
    <w:tr w:rsidR="00EB4DAB" w14:paraId="5A0ADADA" w14:textId="77777777" w:rsidTr="001E17FD">
      <w:trPr>
        <w:trHeight w:val="227"/>
      </w:trPr>
      <w:tc>
        <w:tcPr>
          <w:tcW w:w="5070" w:type="dxa"/>
          <w:vAlign w:val="bottom"/>
        </w:tcPr>
        <w:p w14:paraId="529A9E8B" w14:textId="77777777" w:rsidR="00EB4DAB" w:rsidRPr="00955240" w:rsidRDefault="00EB4DAB" w:rsidP="00EB4DAB">
          <w:pPr>
            <w:pStyle w:val="Sidhuvud"/>
            <w:rPr>
              <w:rFonts w:ascii="Arial" w:hAnsi="Arial" w:cs="Arial"/>
              <w:sz w:val="14"/>
              <w:szCs w:val="14"/>
            </w:rPr>
          </w:pPr>
          <w:r>
            <w:rPr>
              <w:rFonts w:ascii="Arial" w:hAnsi="Arial" w:cs="Arial"/>
              <w:sz w:val="14"/>
              <w:szCs w:val="14"/>
            </w:rPr>
            <w:t>Dokumentägare</w:t>
          </w:r>
        </w:p>
      </w:tc>
      <w:tc>
        <w:tcPr>
          <w:tcW w:w="5136" w:type="dxa"/>
          <w:gridSpan w:val="3"/>
          <w:vAlign w:val="bottom"/>
        </w:tcPr>
        <w:p w14:paraId="10C11337" w14:textId="77777777" w:rsidR="00EB4DAB" w:rsidRPr="00955240" w:rsidRDefault="00EB4DAB" w:rsidP="00EB4DAB">
          <w:pPr>
            <w:pStyle w:val="Sidhuvud"/>
            <w:rPr>
              <w:rFonts w:ascii="Arial" w:hAnsi="Arial" w:cs="Arial"/>
              <w:sz w:val="14"/>
              <w:szCs w:val="14"/>
            </w:rPr>
          </w:pPr>
          <w:r>
            <w:rPr>
              <w:rFonts w:ascii="Arial" w:hAnsi="Arial" w:cs="Arial"/>
              <w:sz w:val="14"/>
              <w:szCs w:val="14"/>
            </w:rPr>
            <w:t>Beslutsdatum</w:t>
          </w:r>
        </w:p>
      </w:tc>
    </w:tr>
    <w:tr w:rsidR="00EB4DAB" w14:paraId="5F77E472" w14:textId="77777777" w:rsidTr="001E17FD">
      <w:trPr>
        <w:trHeight w:val="283"/>
      </w:trPr>
      <w:sdt>
        <w:sdtPr>
          <w:alias w:val="ccName"/>
          <w:tag w:val="namn"/>
          <w:id w:val="246622143"/>
          <w:dataBinding w:prefixMappings="xmlns:ns0='LPXML' " w:xpath="/ns0:root[1]/ns0:namn[1]" w:storeItemID="{3E196E62-2B8E-4290-8C38-F79E12CB9FEA}"/>
          <w:text/>
        </w:sdtPr>
        <w:sdtEndPr/>
        <w:sdtContent>
          <w:tc>
            <w:tcPr>
              <w:tcW w:w="5070" w:type="dxa"/>
            </w:tcPr>
            <w:p w14:paraId="6D7ACE09" w14:textId="77777777" w:rsidR="00EB4DAB" w:rsidRPr="00165151" w:rsidRDefault="0015151D" w:rsidP="00EB4DAB">
              <w:pPr>
                <w:pStyle w:val="Sidhuvud"/>
              </w:pPr>
              <w:r>
                <w:t>Patrik Fälth</w:t>
              </w:r>
            </w:p>
          </w:tc>
        </w:sdtContent>
      </w:sdt>
      <w:sdt>
        <w:sdtPr>
          <w:alias w:val="ccDecDate"/>
          <w:tag w:val="extra1"/>
          <w:id w:val="411127903"/>
        </w:sdtPr>
        <w:sdtEndPr/>
        <w:sdtContent>
          <w:tc>
            <w:tcPr>
              <w:tcW w:w="5136" w:type="dxa"/>
              <w:gridSpan w:val="3"/>
            </w:tcPr>
            <w:p w14:paraId="1B3F1E3E" w14:textId="1CFC2B2E" w:rsidR="00EB4DAB" w:rsidRPr="00165151" w:rsidRDefault="00DD1B20" w:rsidP="00DD1B20">
              <w:pPr>
                <w:pStyle w:val="Sidhuvud"/>
              </w:pPr>
              <w:r>
                <w:t>2017-10-13</w:t>
              </w:r>
            </w:p>
          </w:tc>
        </w:sdtContent>
      </w:sdt>
    </w:tr>
    <w:tr w:rsidR="00EB4DAB" w14:paraId="5D6E90D1" w14:textId="77777777" w:rsidTr="001E17FD">
      <w:trPr>
        <w:trHeight w:val="227"/>
      </w:trPr>
      <w:sdt>
        <w:sdtPr>
          <w:rPr>
            <w:rFonts w:ascii="Arial" w:hAnsi="Arial" w:cs="Arial"/>
            <w:sz w:val="14"/>
            <w:szCs w:val="14"/>
          </w:rPr>
          <w:alias w:val="ccFromExt"/>
          <w:tag w:val="extra2"/>
          <w:id w:val="-1329215051"/>
          <w:dataBinding w:prefixMappings="xmlns:ns0='LPXML' " w:xpath="/ns0:root[1]/ns0:extra2[1]" w:storeItemID="{3E196E62-2B8E-4290-8C38-F79E12CB9FEA}"/>
          <w:text/>
        </w:sdtPr>
        <w:sdtEndPr/>
        <w:sdtContent>
          <w:tc>
            <w:tcPr>
              <w:tcW w:w="5070" w:type="dxa"/>
              <w:vAlign w:val="bottom"/>
            </w:tcPr>
            <w:p w14:paraId="1583E4E6" w14:textId="77777777" w:rsidR="00EB4DAB" w:rsidRDefault="0015151D" w:rsidP="00EB4DAB">
              <w:pPr>
                <w:pStyle w:val="Sidhuvud"/>
                <w:rPr>
                  <w:rFonts w:ascii="Arial" w:hAnsi="Arial" w:cs="Arial"/>
                  <w:sz w:val="14"/>
                  <w:szCs w:val="14"/>
                </w:rPr>
              </w:pPr>
              <w:r>
                <w:rPr>
                  <w:rFonts w:ascii="Arial" w:hAnsi="Arial" w:cs="Arial"/>
                  <w:sz w:val="14"/>
                  <w:szCs w:val="14"/>
                </w:rPr>
                <w:t>Gäller fr.o.m.</w:t>
              </w:r>
            </w:p>
          </w:tc>
        </w:sdtContent>
      </w:sdt>
      <w:tc>
        <w:tcPr>
          <w:tcW w:w="5136" w:type="dxa"/>
          <w:gridSpan w:val="3"/>
          <w:vAlign w:val="bottom"/>
        </w:tcPr>
        <w:p w14:paraId="7FF10C37" w14:textId="77777777" w:rsidR="00EB4DAB" w:rsidRDefault="0071174E" w:rsidP="00EB4DAB">
          <w:pPr>
            <w:pStyle w:val="Sidhuvud"/>
            <w:rPr>
              <w:rFonts w:ascii="Arial" w:hAnsi="Arial" w:cs="Arial"/>
              <w:sz w:val="14"/>
              <w:szCs w:val="14"/>
            </w:rPr>
          </w:pPr>
          <w:sdt>
            <w:sdtPr>
              <w:rPr>
                <w:rFonts w:ascii="Arial" w:hAnsi="Arial" w:cs="Arial"/>
                <w:sz w:val="14"/>
                <w:szCs w:val="14"/>
              </w:rPr>
              <w:alias w:val="ccReplace"/>
              <w:tag w:val="extra6"/>
              <w:id w:val="-2118431803"/>
              <w:dataBinding w:prefixMappings="xmlns:ns0='LPXML' " w:xpath="/ns0:root[1]/ns0:extra6[1]" w:storeItemID="{3E196E62-2B8E-4290-8C38-F79E12CB9FEA}"/>
              <w:text/>
            </w:sdtPr>
            <w:sdtEndPr/>
            <w:sdtContent>
              <w:r w:rsidR="0015151D">
                <w:rPr>
                  <w:rFonts w:ascii="Arial" w:hAnsi="Arial" w:cs="Arial"/>
                  <w:sz w:val="14"/>
                  <w:szCs w:val="14"/>
                </w:rPr>
                <w:t>Ny</w:t>
              </w:r>
            </w:sdtContent>
          </w:sdt>
        </w:p>
      </w:tc>
    </w:tr>
    <w:tr w:rsidR="00EB4DAB" w14:paraId="1AD1A11B" w14:textId="77777777" w:rsidTr="001E17FD">
      <w:trPr>
        <w:trHeight w:val="283"/>
      </w:trPr>
      <w:sdt>
        <w:sdtPr>
          <w:alias w:val="ccFromDate"/>
          <w:tag w:val="extra7"/>
          <w:id w:val="449675102"/>
          <w:dataBinding w:prefixMappings="xmlns:ns0='LPXML' " w:xpath="/ns0:root[1]/ns0:extra7[1]" w:storeItemID="{3E196E62-2B8E-4290-8C38-F79E12CB9FEA}"/>
          <w:text/>
        </w:sdtPr>
        <w:sdtEndPr/>
        <w:sdtContent>
          <w:tc>
            <w:tcPr>
              <w:tcW w:w="5070" w:type="dxa"/>
            </w:tcPr>
            <w:p w14:paraId="75B67F0F" w14:textId="77777777" w:rsidR="00EB4DAB" w:rsidRPr="00165151" w:rsidRDefault="0015151D" w:rsidP="00EB4DAB">
              <w:pPr>
                <w:pStyle w:val="Sidhuvud"/>
              </w:pPr>
              <w:r>
                <w:t>2017-10-13</w:t>
              </w:r>
            </w:p>
          </w:tc>
        </w:sdtContent>
      </w:sdt>
      <w:sdt>
        <w:sdtPr>
          <w:alias w:val="ccNoChange"/>
          <w:tag w:val="extra1"/>
          <w:id w:val="351694088"/>
          <w:dataBinding w:prefixMappings="xmlns:ns0='LPXML' " w:xpath="/ns0:root[1]/ns0:extra1[1]" w:storeItemID="{3E196E62-2B8E-4290-8C38-F79E12CB9FEA}"/>
          <w:text/>
        </w:sdtPr>
        <w:sdtEndPr/>
        <w:sdtContent>
          <w:tc>
            <w:tcPr>
              <w:tcW w:w="5136" w:type="dxa"/>
              <w:gridSpan w:val="3"/>
            </w:tcPr>
            <w:p w14:paraId="75355A2F" w14:textId="77777777" w:rsidR="00EB4DAB" w:rsidRPr="00165151" w:rsidRDefault="0015151D" w:rsidP="00EB4DAB">
              <w:pPr>
                <w:pStyle w:val="Sidhuvud"/>
              </w:pPr>
              <w:r>
                <w:t xml:space="preserve"> </w:t>
              </w:r>
            </w:p>
          </w:tc>
        </w:sdtContent>
      </w:sdt>
    </w:tr>
  </w:tbl>
  <w:p w14:paraId="771E4F2A" w14:textId="77777777" w:rsidR="00B53B55" w:rsidRDefault="0015151D" w:rsidP="00B53B55">
    <w:pPr>
      <w:pStyle w:val="Sidhuvud"/>
    </w:pPr>
    <w:r>
      <w:rPr>
        <w:rFonts w:ascii="Frutiger 45 Light" w:hAnsi="Frutiger 45 Light"/>
        <w:b/>
        <w:noProof/>
        <w:sz w:val="32"/>
        <w:lang w:eastAsia="sv-SE"/>
      </w:rPr>
      <w:drawing>
        <wp:anchor distT="0" distB="0" distL="114300" distR="114300" simplePos="0" relativeHeight="251661312" behindDoc="0" locked="0" layoutInCell="0" allowOverlap="1" wp14:anchorId="406E39CA" wp14:editId="5FABCD54">
          <wp:simplePos x="0" y="0"/>
          <wp:positionH relativeFrom="page">
            <wp:posOffset>651933</wp:posOffset>
          </wp:positionH>
          <wp:positionV relativeFrom="page">
            <wp:posOffset>482600</wp:posOffset>
          </wp:positionV>
          <wp:extent cx="1609090" cy="248285"/>
          <wp:effectExtent l="0" t="0" r="0" b="0"/>
          <wp:wrapNone/>
          <wp:docPr id="3" name="Bildobjekt 3"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70"/>
      <w:gridCol w:w="2835"/>
      <w:gridCol w:w="1418"/>
      <w:gridCol w:w="883"/>
    </w:tblGrid>
    <w:tr w:rsidR="00542BFC" w14:paraId="267FDD6B" w14:textId="77777777" w:rsidTr="001E17FD">
      <w:tc>
        <w:tcPr>
          <w:tcW w:w="7905" w:type="dxa"/>
          <w:gridSpan w:val="2"/>
        </w:tcPr>
        <w:p w14:paraId="23DB03CA" w14:textId="77777777" w:rsidR="00542BFC" w:rsidRDefault="00542BFC">
          <w:pPr>
            <w:pStyle w:val="Sidhuvud"/>
          </w:pPr>
        </w:p>
      </w:tc>
      <w:tc>
        <w:tcPr>
          <w:tcW w:w="1418" w:type="dxa"/>
          <w:vAlign w:val="bottom"/>
        </w:tcPr>
        <w:p w14:paraId="242D23DE" w14:textId="77777777" w:rsidR="00542BFC" w:rsidRDefault="0071174E" w:rsidP="00955240">
          <w:pPr>
            <w:pStyle w:val="Sidhuvud"/>
          </w:pPr>
          <w:sdt>
            <w:sdtPr>
              <w:rPr>
                <w:rFonts w:cstheme="minorBidi"/>
              </w:rPr>
              <w:alias w:val="ccAppendix"/>
              <w:tag w:val="extra5"/>
              <w:id w:val="2032300509"/>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15151D">
                <w:rPr>
                  <w:rFonts w:cstheme="minorBidi"/>
                </w:rPr>
                <w:t xml:space="preserve"> </w:t>
              </w:r>
            </w:sdtContent>
          </w:sdt>
          <w:r w:rsidR="00F4205B" w:rsidRPr="00F4205B">
            <w:rPr>
              <w:rFonts w:cstheme="minorBidi"/>
            </w:rPr>
            <w:t xml:space="preserve"> </w:t>
          </w:r>
          <w:sdt>
            <w:sdtPr>
              <w:rPr>
                <w:rFonts w:cstheme="minorBidi"/>
              </w:rPr>
              <w:alias w:val="ccAppendNum"/>
              <w:tag w:val="ccAppendNum"/>
              <w:id w:val="-1336137564"/>
              <w:showingPlcHdr/>
              <w:text/>
            </w:sdtPr>
            <w:sdtEndPr/>
            <w:sdtContent>
              <w:r w:rsidR="00F4205B" w:rsidRPr="00F4205B">
                <w:rPr>
                  <w:rFonts w:cstheme="minorBidi"/>
                  <w:color w:val="808080"/>
                </w:rPr>
                <w:t xml:space="preserve"> </w:t>
              </w:r>
            </w:sdtContent>
          </w:sdt>
        </w:p>
      </w:tc>
      <w:tc>
        <w:tcPr>
          <w:tcW w:w="883" w:type="dxa"/>
          <w:vAlign w:val="bottom"/>
        </w:tcPr>
        <w:p w14:paraId="72C5BA10" w14:textId="3832BC89" w:rsidR="00542BFC" w:rsidRDefault="0015151D" w:rsidP="0015151D">
          <w:pPr>
            <w:pStyle w:val="Sidhuvud"/>
            <w:jc w:val="right"/>
          </w:pPr>
          <w:r>
            <w:fldChar w:fldCharType="begin"/>
          </w:r>
          <w:r>
            <w:instrText xml:space="preserve"> PAGE  \* MERGEFORMAT </w:instrText>
          </w:r>
          <w:r>
            <w:fldChar w:fldCharType="separate"/>
          </w:r>
          <w:r w:rsidR="0071174E">
            <w:rPr>
              <w:noProof/>
            </w:rPr>
            <w:t>1</w:t>
          </w:r>
          <w:r>
            <w:fldChar w:fldCharType="end"/>
          </w:r>
          <w:r>
            <w:t>(</w:t>
          </w:r>
          <w:fldSimple w:instr=" NUMPAGES  \* MERGEFORMAT ">
            <w:r w:rsidR="0071174E">
              <w:rPr>
                <w:noProof/>
              </w:rPr>
              <w:t>6</w:t>
            </w:r>
          </w:fldSimple>
          <w:r>
            <w:t>)</w:t>
          </w:r>
        </w:p>
      </w:tc>
    </w:tr>
    <w:tr w:rsidR="00542BFC" w14:paraId="18E8FBB3" w14:textId="77777777" w:rsidTr="001E17FD">
      <w:trPr>
        <w:trHeight w:val="454"/>
      </w:trPr>
      <w:tc>
        <w:tcPr>
          <w:tcW w:w="5070" w:type="dxa"/>
          <w:vAlign w:val="bottom"/>
        </w:tcPr>
        <w:p w14:paraId="125E110A" w14:textId="77777777" w:rsidR="00542BFC" w:rsidRDefault="00542BFC" w:rsidP="00117233">
          <w:pPr>
            <w:pStyle w:val="Sidhuvud"/>
          </w:pPr>
        </w:p>
      </w:tc>
      <w:tc>
        <w:tcPr>
          <w:tcW w:w="5136" w:type="dxa"/>
          <w:gridSpan w:val="3"/>
          <w:vAlign w:val="bottom"/>
        </w:tcPr>
        <w:p w14:paraId="3DC064D4" w14:textId="77777777" w:rsidR="00542BFC" w:rsidRPr="00DF08F0" w:rsidRDefault="0071174E" w:rsidP="0089261A">
          <w:pPr>
            <w:pStyle w:val="Sidhuvud"/>
            <w:spacing w:after="60"/>
            <w:rPr>
              <w:b/>
            </w:rPr>
          </w:pPr>
          <w:sdt>
            <w:sdtPr>
              <w:rPr>
                <w:b/>
              </w:rPr>
              <w:alias w:val="ccDocname"/>
              <w:tag w:val="extra4"/>
              <w:id w:val="918908468"/>
              <w:dataBinding w:prefixMappings="xmlns:ns0='LPXML' " w:xpath="/ns0:root[1]/ns0:extra4[1]" w:storeItemID="{3E196E62-2B8E-4290-8C38-F79E12CB9FEA}"/>
              <w:text/>
            </w:sdtPr>
            <w:sdtEndPr/>
            <w:sdtContent>
              <w:r w:rsidR="0015151D">
                <w:rPr>
                  <w:b/>
                </w:rPr>
                <w:t>Anvisning</w:t>
              </w:r>
            </w:sdtContent>
          </w:sdt>
        </w:p>
      </w:tc>
    </w:tr>
    <w:tr w:rsidR="00542BFC" w14:paraId="0F3BF609" w14:textId="77777777" w:rsidTr="001E17FD">
      <w:trPr>
        <w:trHeight w:val="227"/>
      </w:trPr>
      <w:tc>
        <w:tcPr>
          <w:tcW w:w="5070" w:type="dxa"/>
          <w:vAlign w:val="bottom"/>
        </w:tcPr>
        <w:p w14:paraId="3D0CBDF8" w14:textId="77777777" w:rsidR="00542BFC" w:rsidRDefault="0017541B" w:rsidP="00666113">
          <w:pPr>
            <w:pStyle w:val="Sidhuvud"/>
          </w:pPr>
          <w:r w:rsidRPr="0017541B">
            <w:rPr>
              <w:rFonts w:ascii="Arial" w:hAnsi="Arial" w:cs="Arial"/>
              <w:sz w:val="14"/>
              <w:szCs w:val="14"/>
            </w:rPr>
            <w:t>Beslutad av</w:t>
          </w:r>
        </w:p>
      </w:tc>
      <w:tc>
        <w:tcPr>
          <w:tcW w:w="2835" w:type="dxa"/>
          <w:vAlign w:val="bottom"/>
        </w:tcPr>
        <w:p w14:paraId="2CE0B8EC" w14:textId="77777777" w:rsidR="00542BFC" w:rsidRPr="00D94BC0" w:rsidRDefault="0017541B" w:rsidP="00B70047">
          <w:pPr>
            <w:pStyle w:val="Sidhuvud"/>
            <w:rPr>
              <w:rFonts w:ascii="Arial" w:hAnsi="Arial" w:cs="Arial"/>
              <w:sz w:val="14"/>
              <w:szCs w:val="14"/>
            </w:rPr>
          </w:pPr>
          <w:r>
            <w:rPr>
              <w:rFonts w:ascii="Arial" w:hAnsi="Arial" w:cs="Arial"/>
              <w:sz w:val="14"/>
              <w:szCs w:val="14"/>
            </w:rPr>
            <w:t>Ansvarig organisation</w:t>
          </w:r>
        </w:p>
      </w:tc>
      <w:sdt>
        <w:sdtPr>
          <w:rPr>
            <w:rFonts w:asciiTheme="majorHAnsi" w:hAnsiTheme="majorHAnsi"/>
            <w:sz w:val="14"/>
            <w:szCs w:val="14"/>
          </w:rPr>
          <w:alias w:val="ccPnr"/>
          <w:tag w:val="extra8"/>
          <w:id w:val="1293941327"/>
          <w:dataBinding w:prefixMappings="xmlns:ns0='LPXML' " w:xpath="/ns0:root[1]/ns0:extra8[1]" w:storeItemID="{3E196E62-2B8E-4290-8C38-F79E12CB9FEA}"/>
          <w:text/>
        </w:sdtPr>
        <w:sdtEndPr/>
        <w:sdtContent>
          <w:tc>
            <w:tcPr>
              <w:tcW w:w="2301" w:type="dxa"/>
              <w:gridSpan w:val="2"/>
              <w:vAlign w:val="bottom"/>
            </w:tcPr>
            <w:p w14:paraId="442309CE" w14:textId="77777777" w:rsidR="00542BFC" w:rsidRPr="00D94BC0" w:rsidRDefault="0015151D" w:rsidP="00CF3727">
              <w:pPr>
                <w:pStyle w:val="Sidhuvud"/>
                <w:rPr>
                  <w:rFonts w:asciiTheme="majorHAnsi" w:hAnsiTheme="majorHAnsi"/>
                  <w:sz w:val="14"/>
                  <w:szCs w:val="14"/>
                </w:rPr>
              </w:pPr>
              <w:r>
                <w:rPr>
                  <w:rFonts w:asciiTheme="majorHAnsi" w:hAnsiTheme="majorHAnsi"/>
                  <w:sz w:val="14"/>
                  <w:szCs w:val="14"/>
                </w:rPr>
                <w:t>Dnr</w:t>
              </w:r>
            </w:p>
          </w:tc>
        </w:sdtContent>
      </w:sdt>
    </w:tr>
    <w:tr w:rsidR="00A429A1" w14:paraId="5369344C" w14:textId="77777777" w:rsidTr="001E17FD">
      <w:trPr>
        <w:trHeight w:val="283"/>
      </w:trPr>
      <w:sdt>
        <w:sdtPr>
          <w:alias w:val="ccDecby"/>
          <w:tag w:val="extra5"/>
          <w:id w:val="878749164"/>
        </w:sdtPr>
        <w:sdtEndPr/>
        <w:sdtContent>
          <w:tc>
            <w:tcPr>
              <w:tcW w:w="5070" w:type="dxa"/>
            </w:tcPr>
            <w:p w14:paraId="0A5A74B7" w14:textId="303BF608" w:rsidR="00A429A1" w:rsidRDefault="0015151D" w:rsidP="003B2F46">
              <w:pPr>
                <w:pStyle w:val="Sidhuvud"/>
              </w:pPr>
              <w:r>
                <w:t xml:space="preserve">Arwid </w:t>
              </w:r>
              <w:r w:rsidR="003B2F46">
                <w:t>Dahlberg</w:t>
              </w:r>
            </w:p>
          </w:tc>
        </w:sdtContent>
      </w:sdt>
      <w:sdt>
        <w:sdtPr>
          <w:alias w:val="ccOrg"/>
          <w:tag w:val="extra9"/>
          <w:id w:val="-106589394"/>
          <w:dataBinding w:prefixMappings="xmlns:ns0='LPXML' " w:xpath="/ns0:root[1]/ns0:extra9[1]" w:storeItemID="{3E196E62-2B8E-4290-8C38-F79E12CB9FEA}"/>
          <w:text/>
        </w:sdtPr>
        <w:sdtEndPr/>
        <w:sdtContent>
          <w:tc>
            <w:tcPr>
              <w:tcW w:w="2835" w:type="dxa"/>
            </w:tcPr>
            <w:p w14:paraId="4B3C41DC" w14:textId="77777777" w:rsidR="00A429A1" w:rsidRDefault="0015151D" w:rsidP="00CC035D">
              <w:pPr>
                <w:pStyle w:val="Sidhuvud"/>
              </w:pPr>
              <w:r>
                <w:t>Utvecklingsavdelningen</w:t>
              </w:r>
            </w:p>
          </w:tc>
        </w:sdtContent>
      </w:sdt>
      <w:sdt>
        <w:sdtPr>
          <w:alias w:val="ccDnr"/>
          <w:tag w:val="extra3"/>
          <w:id w:val="-1731302169"/>
          <w:dataBinding w:prefixMappings="xmlns:ns0='LPXML' " w:xpath="/ns0:root[1]/ns0:extra3[1]" w:storeItemID="{3E196E62-2B8E-4290-8C38-F79E12CB9FEA}"/>
          <w:text w:multiLine="1"/>
        </w:sdtPr>
        <w:sdtContent>
          <w:tc>
            <w:tcPr>
              <w:tcW w:w="2301" w:type="dxa"/>
              <w:gridSpan w:val="2"/>
            </w:tcPr>
            <w:p w14:paraId="61B7634C" w14:textId="12739064" w:rsidR="00A429A1" w:rsidRDefault="0071174E" w:rsidP="00A45551">
              <w:pPr>
                <w:pStyle w:val="Sidhuvud"/>
              </w:pPr>
              <w:r>
                <w:t>840 22881</w:t>
              </w:r>
              <w:r>
                <w:t>-17/121</w:t>
              </w:r>
            </w:p>
          </w:tc>
        </w:sdtContent>
      </w:sdt>
    </w:tr>
    <w:tr w:rsidR="00955240" w14:paraId="40657971" w14:textId="77777777" w:rsidTr="001E17FD">
      <w:trPr>
        <w:trHeight w:val="227"/>
      </w:trPr>
      <w:tc>
        <w:tcPr>
          <w:tcW w:w="5070" w:type="dxa"/>
          <w:vAlign w:val="bottom"/>
        </w:tcPr>
        <w:p w14:paraId="060831B6" w14:textId="77777777" w:rsidR="00955240" w:rsidRPr="00955240" w:rsidRDefault="00955240" w:rsidP="00B70047">
          <w:pPr>
            <w:pStyle w:val="Sidhuvud"/>
            <w:rPr>
              <w:rFonts w:ascii="Arial" w:hAnsi="Arial" w:cs="Arial"/>
              <w:sz w:val="14"/>
              <w:szCs w:val="14"/>
            </w:rPr>
          </w:pPr>
          <w:r>
            <w:rPr>
              <w:rFonts w:ascii="Arial" w:hAnsi="Arial" w:cs="Arial"/>
              <w:sz w:val="14"/>
              <w:szCs w:val="14"/>
            </w:rPr>
            <w:t>Dokumentägare</w:t>
          </w:r>
        </w:p>
      </w:tc>
      <w:tc>
        <w:tcPr>
          <w:tcW w:w="5136" w:type="dxa"/>
          <w:gridSpan w:val="3"/>
          <w:vAlign w:val="bottom"/>
        </w:tcPr>
        <w:p w14:paraId="0367CE64" w14:textId="77777777" w:rsidR="00955240" w:rsidRPr="00955240" w:rsidRDefault="00955240" w:rsidP="00A45551">
          <w:pPr>
            <w:pStyle w:val="Sidhuvud"/>
            <w:rPr>
              <w:rFonts w:ascii="Arial" w:hAnsi="Arial" w:cs="Arial"/>
              <w:sz w:val="14"/>
              <w:szCs w:val="14"/>
            </w:rPr>
          </w:pPr>
          <w:r>
            <w:rPr>
              <w:rFonts w:ascii="Arial" w:hAnsi="Arial" w:cs="Arial"/>
              <w:sz w:val="14"/>
              <w:szCs w:val="14"/>
            </w:rPr>
            <w:t>Beslutsdatum</w:t>
          </w:r>
        </w:p>
      </w:tc>
    </w:tr>
    <w:tr w:rsidR="00955240" w14:paraId="394C172B" w14:textId="77777777" w:rsidTr="001E17FD">
      <w:trPr>
        <w:trHeight w:val="283"/>
      </w:trPr>
      <w:sdt>
        <w:sdtPr>
          <w:alias w:val="ccName"/>
          <w:tag w:val="namn"/>
          <w:id w:val="263427732"/>
          <w:dataBinding w:prefixMappings="xmlns:ns0='LPXML' " w:xpath="/ns0:root[1]/ns0:namn[1]" w:storeItemID="{3E196E62-2B8E-4290-8C38-F79E12CB9FEA}"/>
          <w:text/>
        </w:sdtPr>
        <w:sdtEndPr/>
        <w:sdtContent>
          <w:tc>
            <w:tcPr>
              <w:tcW w:w="5070" w:type="dxa"/>
            </w:tcPr>
            <w:p w14:paraId="0FF0B6DA" w14:textId="77777777" w:rsidR="00955240" w:rsidRPr="00165151" w:rsidRDefault="0015151D" w:rsidP="00165151">
              <w:pPr>
                <w:pStyle w:val="Sidhuvud"/>
              </w:pPr>
              <w:r>
                <w:t>Patrik Fälth</w:t>
              </w:r>
            </w:p>
          </w:tc>
        </w:sdtContent>
      </w:sdt>
      <w:sdt>
        <w:sdtPr>
          <w:alias w:val="ccDecDate"/>
          <w:tag w:val="extra1"/>
          <w:id w:val="-403373219"/>
        </w:sdtPr>
        <w:sdtEndPr/>
        <w:sdtContent>
          <w:tc>
            <w:tcPr>
              <w:tcW w:w="5136" w:type="dxa"/>
              <w:gridSpan w:val="3"/>
            </w:tcPr>
            <w:p w14:paraId="20A371A9" w14:textId="77777777" w:rsidR="00955240" w:rsidRPr="00165151" w:rsidRDefault="0015151D" w:rsidP="0015151D">
              <w:pPr>
                <w:pStyle w:val="Sidhuvud"/>
              </w:pPr>
              <w:r>
                <w:t>2017-10-13</w:t>
              </w:r>
            </w:p>
          </w:tc>
        </w:sdtContent>
      </w:sdt>
    </w:tr>
    <w:tr w:rsidR="00955240" w14:paraId="4A1A9FE1" w14:textId="77777777" w:rsidTr="001E17FD">
      <w:trPr>
        <w:trHeight w:val="227"/>
      </w:trPr>
      <w:sdt>
        <w:sdtPr>
          <w:rPr>
            <w:rFonts w:ascii="Arial" w:hAnsi="Arial" w:cs="Arial"/>
            <w:sz w:val="14"/>
            <w:szCs w:val="14"/>
          </w:rPr>
          <w:alias w:val="ccFromExt"/>
          <w:tag w:val="extra2"/>
          <w:id w:val="1395856583"/>
          <w:dataBinding w:prefixMappings="xmlns:ns0='LPXML' " w:xpath="/ns0:root[1]/ns0:extra2[1]" w:storeItemID="{3E196E62-2B8E-4290-8C38-F79E12CB9FEA}"/>
          <w:text/>
        </w:sdtPr>
        <w:sdtEndPr/>
        <w:sdtContent>
          <w:tc>
            <w:tcPr>
              <w:tcW w:w="5070" w:type="dxa"/>
              <w:vAlign w:val="bottom"/>
            </w:tcPr>
            <w:p w14:paraId="37219DFE" w14:textId="77777777" w:rsidR="00955240" w:rsidRDefault="0015151D" w:rsidP="00B70047">
              <w:pPr>
                <w:pStyle w:val="Sidhuvud"/>
                <w:rPr>
                  <w:rFonts w:ascii="Arial" w:hAnsi="Arial" w:cs="Arial"/>
                  <w:sz w:val="14"/>
                  <w:szCs w:val="14"/>
                </w:rPr>
              </w:pPr>
              <w:r>
                <w:rPr>
                  <w:rFonts w:ascii="Arial" w:hAnsi="Arial" w:cs="Arial"/>
                  <w:sz w:val="14"/>
                  <w:szCs w:val="14"/>
                </w:rPr>
                <w:t>Gäller fr.o.m.</w:t>
              </w:r>
            </w:p>
          </w:tc>
        </w:sdtContent>
      </w:sdt>
      <w:tc>
        <w:tcPr>
          <w:tcW w:w="5136" w:type="dxa"/>
          <w:gridSpan w:val="3"/>
          <w:vAlign w:val="bottom"/>
        </w:tcPr>
        <w:p w14:paraId="1FB6FD28" w14:textId="77777777" w:rsidR="00955240" w:rsidRDefault="0071174E" w:rsidP="00E15D00">
          <w:pPr>
            <w:pStyle w:val="Sidhuvud"/>
            <w:rPr>
              <w:rFonts w:ascii="Arial" w:hAnsi="Arial" w:cs="Arial"/>
              <w:sz w:val="14"/>
              <w:szCs w:val="14"/>
            </w:rPr>
          </w:pPr>
          <w:sdt>
            <w:sdtPr>
              <w:rPr>
                <w:rFonts w:ascii="Arial" w:hAnsi="Arial" w:cs="Arial"/>
                <w:sz w:val="14"/>
                <w:szCs w:val="14"/>
              </w:rPr>
              <w:alias w:val="ccReplace"/>
              <w:tag w:val="extra6"/>
              <w:id w:val="64697521"/>
              <w:dataBinding w:prefixMappings="xmlns:ns0='LPXML' " w:xpath="/ns0:root[1]/ns0:extra6[1]" w:storeItemID="{3E196E62-2B8E-4290-8C38-F79E12CB9FEA}"/>
              <w:text/>
            </w:sdtPr>
            <w:sdtEndPr/>
            <w:sdtContent>
              <w:r w:rsidR="0015151D">
                <w:rPr>
                  <w:rFonts w:ascii="Arial" w:hAnsi="Arial" w:cs="Arial"/>
                  <w:sz w:val="14"/>
                  <w:szCs w:val="14"/>
                </w:rPr>
                <w:t>Ny</w:t>
              </w:r>
            </w:sdtContent>
          </w:sdt>
        </w:p>
      </w:tc>
    </w:tr>
    <w:tr w:rsidR="00955240" w14:paraId="42D22FF8" w14:textId="77777777" w:rsidTr="001E17FD">
      <w:trPr>
        <w:trHeight w:val="283"/>
      </w:trPr>
      <w:sdt>
        <w:sdtPr>
          <w:alias w:val="ccFromDate"/>
          <w:tag w:val="extra7"/>
          <w:id w:val="395324340"/>
          <w:dataBinding w:prefixMappings="xmlns:ns0='LPXML' " w:xpath="/ns0:root[1]/ns0:extra7[1]" w:storeItemID="{3E196E62-2B8E-4290-8C38-F79E12CB9FEA}"/>
          <w:text/>
        </w:sdtPr>
        <w:sdtEndPr/>
        <w:sdtContent>
          <w:tc>
            <w:tcPr>
              <w:tcW w:w="5070" w:type="dxa"/>
            </w:tcPr>
            <w:p w14:paraId="7A7444FD" w14:textId="77777777" w:rsidR="00955240" w:rsidRPr="00165151" w:rsidRDefault="0015151D" w:rsidP="00165151">
              <w:pPr>
                <w:pStyle w:val="Sidhuvud"/>
              </w:pPr>
              <w:r>
                <w:t>2017-10-13</w:t>
              </w:r>
            </w:p>
          </w:tc>
        </w:sdtContent>
      </w:sdt>
      <w:sdt>
        <w:sdtPr>
          <w:alias w:val="ccNoChange"/>
          <w:tag w:val="extra1"/>
          <w:id w:val="1465009169"/>
          <w:dataBinding w:prefixMappings="xmlns:ns0='LPXML' " w:xpath="/ns0:root[1]/ns0:extra1[1]" w:storeItemID="{3E196E62-2B8E-4290-8C38-F79E12CB9FEA}"/>
          <w:text/>
        </w:sdtPr>
        <w:sdtEndPr/>
        <w:sdtContent>
          <w:tc>
            <w:tcPr>
              <w:tcW w:w="5136" w:type="dxa"/>
              <w:gridSpan w:val="3"/>
            </w:tcPr>
            <w:p w14:paraId="59879E56" w14:textId="77777777" w:rsidR="00955240" w:rsidRPr="00165151" w:rsidRDefault="0015151D" w:rsidP="00165151">
              <w:pPr>
                <w:pStyle w:val="Sidhuvud"/>
              </w:pPr>
              <w:r>
                <w:t xml:space="preserve"> </w:t>
              </w:r>
            </w:p>
          </w:tc>
        </w:sdtContent>
      </w:sdt>
    </w:tr>
  </w:tbl>
  <w:p w14:paraId="1487180F" w14:textId="77777777" w:rsidR="00542BFC" w:rsidRPr="00542BFC" w:rsidRDefault="0015151D" w:rsidP="0017541B">
    <w:pPr>
      <w:pStyle w:val="Brdtext"/>
    </w:pPr>
    <w:r>
      <w:rPr>
        <w:rFonts w:ascii="Frutiger 45 Light" w:hAnsi="Frutiger 45 Light"/>
        <w:b/>
        <w:noProof/>
        <w:sz w:val="32"/>
        <w:lang w:eastAsia="sv-SE"/>
      </w:rPr>
      <w:drawing>
        <wp:anchor distT="0" distB="0" distL="114300" distR="114300" simplePos="0" relativeHeight="251659264" behindDoc="0" locked="0" layoutInCell="0" allowOverlap="1" wp14:anchorId="5CF0EC47" wp14:editId="21A534B0">
          <wp:simplePos x="0" y="0"/>
          <wp:positionH relativeFrom="page">
            <wp:posOffset>651933</wp:posOffset>
          </wp:positionH>
          <wp:positionV relativeFrom="page">
            <wp:posOffset>482600</wp:posOffset>
          </wp:positionV>
          <wp:extent cx="1609090" cy="248285"/>
          <wp:effectExtent l="0" t="0" r="0" b="0"/>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AEE3F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A2E960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2CE91C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ADEB7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B4442A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0327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F66627"/>
    <w:multiLevelType w:val="multilevel"/>
    <w:tmpl w:val="9B101E76"/>
    <w:numStyleLink w:val="KFMListor"/>
  </w:abstractNum>
  <w:abstractNum w:abstractNumId="7" w15:restartNumberingAfterBreak="0">
    <w:nsid w:val="106362C5"/>
    <w:multiLevelType w:val="multilevel"/>
    <w:tmpl w:val="80ACD786"/>
    <w:styleLink w:val="KFMNumreraderubriker"/>
    <w:lvl w:ilvl="0">
      <w:start w:val="1"/>
      <w:numFmt w:val="decimal"/>
      <w:pStyle w:val="Rubrik1"/>
      <w:lvlText w:val="%1"/>
      <w:lvlJc w:val="left"/>
      <w:pPr>
        <w:tabs>
          <w:tab w:val="num" w:pos="1259"/>
        </w:tabs>
        <w:ind w:left="1259" w:hanging="1259"/>
      </w:pPr>
      <w:rPr>
        <w:rFonts w:hint="default"/>
      </w:rPr>
    </w:lvl>
    <w:lvl w:ilvl="1">
      <w:start w:val="1"/>
      <w:numFmt w:val="decimal"/>
      <w:pStyle w:val="Rubrik2"/>
      <w:lvlText w:val="%1.%2"/>
      <w:lvlJc w:val="left"/>
      <w:pPr>
        <w:tabs>
          <w:tab w:val="num" w:pos="1259"/>
        </w:tabs>
        <w:ind w:left="1259" w:hanging="1259"/>
      </w:pPr>
      <w:rPr>
        <w:rFonts w:hint="default"/>
      </w:rPr>
    </w:lvl>
    <w:lvl w:ilvl="2">
      <w:start w:val="1"/>
      <w:numFmt w:val="decimal"/>
      <w:pStyle w:val="Rubrik3"/>
      <w:lvlText w:val="%1.%2.%3"/>
      <w:lvlJc w:val="left"/>
      <w:pPr>
        <w:tabs>
          <w:tab w:val="num" w:pos="1259"/>
        </w:tabs>
        <w:ind w:left="1259" w:hanging="125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D050C3"/>
    <w:multiLevelType w:val="hybridMultilevel"/>
    <w:tmpl w:val="288E4628"/>
    <w:lvl w:ilvl="0" w:tplc="BB00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45544"/>
    <w:multiLevelType w:val="multilevel"/>
    <w:tmpl w:val="80ACD786"/>
    <w:numStyleLink w:val="KFMNumreraderubriker"/>
  </w:abstractNum>
  <w:abstractNum w:abstractNumId="10" w15:restartNumberingAfterBreak="0">
    <w:nsid w:val="272B492E"/>
    <w:multiLevelType w:val="multilevel"/>
    <w:tmpl w:val="67FCC526"/>
    <w:numStyleLink w:val="SKVParagraf"/>
  </w:abstractNum>
  <w:abstractNum w:abstractNumId="11" w15:restartNumberingAfterBreak="0">
    <w:nsid w:val="2B661A88"/>
    <w:multiLevelType w:val="hybridMultilevel"/>
    <w:tmpl w:val="11843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A601C4"/>
    <w:multiLevelType w:val="multilevel"/>
    <w:tmpl w:val="9B101E76"/>
    <w:styleLink w:val="KFMListor"/>
    <w:lvl w:ilvl="0">
      <w:start w:val="1"/>
      <w:numFmt w:val="decimal"/>
      <w:pStyle w:val="Numreradlista"/>
      <w:lvlText w:val="%1."/>
      <w:lvlJc w:val="left"/>
      <w:pPr>
        <w:tabs>
          <w:tab w:val="num" w:pos="567"/>
        </w:tabs>
        <w:ind w:left="567" w:hanging="567"/>
      </w:pPr>
      <w:rPr>
        <w:rFonts w:hint="default"/>
      </w:rPr>
    </w:lvl>
    <w:lvl w:ilvl="1">
      <w:start w:val="1"/>
      <w:numFmt w:val="decimal"/>
      <w:pStyle w:val="Numreradlista2"/>
      <w:lvlText w:val="%2."/>
      <w:lvlJc w:val="left"/>
      <w:pPr>
        <w:tabs>
          <w:tab w:val="num" w:pos="1134"/>
        </w:tabs>
        <w:ind w:left="1134" w:hanging="567"/>
      </w:pPr>
      <w:rPr>
        <w:rFonts w:hint="default"/>
      </w:rPr>
    </w:lvl>
    <w:lvl w:ilvl="2">
      <w:start w:val="1"/>
      <w:numFmt w:val="decimal"/>
      <w:pStyle w:val="Numreradlista3"/>
      <w:lvlText w:val="%3."/>
      <w:lvlJc w:val="left"/>
      <w:pPr>
        <w:tabs>
          <w:tab w:val="num" w:pos="1701"/>
        </w:tabs>
        <w:ind w:left="1701" w:hanging="567"/>
      </w:pPr>
      <w:rPr>
        <w:rFonts w:hint="default"/>
      </w:rPr>
    </w:lvl>
    <w:lvl w:ilvl="3">
      <w:start w:val="1"/>
      <w:numFmt w:val="bullet"/>
      <w:lvlRestart w:val="0"/>
      <w:pStyle w:val="Tankstreckslista"/>
      <w:lvlText w:val="–"/>
      <w:lvlJc w:val="left"/>
      <w:pPr>
        <w:tabs>
          <w:tab w:val="num" w:pos="567"/>
        </w:tabs>
        <w:ind w:left="567" w:hanging="567"/>
      </w:pPr>
      <w:rPr>
        <w:rFonts w:ascii="Times New Roman" w:hAnsi="Times New Roman" w:cs="Times New Roman" w:hint="default"/>
      </w:rPr>
    </w:lvl>
    <w:lvl w:ilvl="4">
      <w:start w:val="1"/>
      <w:numFmt w:val="bullet"/>
      <w:lvlRestart w:val="0"/>
      <w:pStyle w:val="Tankstreckslista2"/>
      <w:lvlText w:val="–"/>
      <w:lvlJc w:val="left"/>
      <w:pPr>
        <w:tabs>
          <w:tab w:val="num" w:pos="1134"/>
        </w:tabs>
        <w:ind w:left="1134" w:hanging="567"/>
      </w:pPr>
      <w:rPr>
        <w:rFonts w:ascii="Times New Roman" w:hAnsi="Times New Roman" w:cs="Times New Roman" w:hint="default"/>
      </w:rPr>
    </w:lvl>
    <w:lvl w:ilvl="5">
      <w:start w:val="1"/>
      <w:numFmt w:val="bullet"/>
      <w:lvlRestart w:val="0"/>
      <w:pStyle w:val="Tankstreckslista3"/>
      <w:lvlText w:val="–"/>
      <w:lvlJc w:val="left"/>
      <w:pPr>
        <w:tabs>
          <w:tab w:val="num" w:pos="1701"/>
        </w:tabs>
        <w:ind w:left="1701" w:hanging="567"/>
      </w:pPr>
      <w:rPr>
        <w:rFonts w:ascii="Times New Roman" w:hAnsi="Times New Roman" w:cs="Times New Roman" w:hint="default"/>
      </w:rPr>
    </w:lvl>
    <w:lvl w:ilvl="6">
      <w:start w:val="1"/>
      <w:numFmt w:val="lowerLetter"/>
      <w:lvlRestart w:val="0"/>
      <w:pStyle w:val="Alfanumerisklista"/>
      <w:lvlText w:val="%7."/>
      <w:lvlJc w:val="left"/>
      <w:pPr>
        <w:tabs>
          <w:tab w:val="num" w:pos="567"/>
        </w:tabs>
        <w:ind w:left="567" w:hanging="567"/>
      </w:pPr>
      <w:rPr>
        <w:rFonts w:hint="default"/>
      </w:rPr>
    </w:lvl>
    <w:lvl w:ilvl="7">
      <w:start w:val="1"/>
      <w:numFmt w:val="lowerLetter"/>
      <w:lvlRestart w:val="0"/>
      <w:pStyle w:val="Alfanumerisklista2"/>
      <w:lvlText w:val="%8."/>
      <w:lvlJc w:val="left"/>
      <w:pPr>
        <w:tabs>
          <w:tab w:val="num" w:pos="1134"/>
        </w:tabs>
        <w:ind w:left="1134" w:hanging="567"/>
      </w:pPr>
      <w:rPr>
        <w:rFonts w:hint="default"/>
      </w:rPr>
    </w:lvl>
    <w:lvl w:ilvl="8">
      <w:start w:val="1"/>
      <w:numFmt w:val="lowerLetter"/>
      <w:lvlRestart w:val="0"/>
      <w:pStyle w:val="Alfanumerisklista3"/>
      <w:lvlText w:val="%9."/>
      <w:lvlJc w:val="left"/>
      <w:pPr>
        <w:tabs>
          <w:tab w:val="num" w:pos="1701"/>
        </w:tabs>
        <w:ind w:left="1701" w:hanging="567"/>
      </w:pPr>
      <w:rPr>
        <w:rFonts w:hint="default"/>
      </w:rPr>
    </w:lvl>
  </w:abstractNum>
  <w:abstractNum w:abstractNumId="13" w15:restartNumberingAfterBreak="0">
    <w:nsid w:val="3E5F04E9"/>
    <w:multiLevelType w:val="hybridMultilevel"/>
    <w:tmpl w:val="18168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302CBB"/>
    <w:multiLevelType w:val="multilevel"/>
    <w:tmpl w:val="9B101E76"/>
    <w:numStyleLink w:val="KFMListor"/>
  </w:abstractNum>
  <w:abstractNum w:abstractNumId="15" w15:restartNumberingAfterBreak="0">
    <w:nsid w:val="551D6FDF"/>
    <w:multiLevelType w:val="multilevel"/>
    <w:tmpl w:val="67FCC526"/>
    <w:numStyleLink w:val="SKVParagraf"/>
  </w:abstractNum>
  <w:abstractNum w:abstractNumId="16" w15:restartNumberingAfterBreak="0">
    <w:nsid w:val="561945DF"/>
    <w:multiLevelType w:val="multilevel"/>
    <w:tmpl w:val="9B101E76"/>
    <w:numStyleLink w:val="KFMListor"/>
  </w:abstractNum>
  <w:abstractNum w:abstractNumId="17" w15:restartNumberingAfterBreak="0">
    <w:nsid w:val="57ED65A7"/>
    <w:multiLevelType w:val="hybridMultilevel"/>
    <w:tmpl w:val="2196F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1D0864"/>
    <w:multiLevelType w:val="multilevel"/>
    <w:tmpl w:val="80ACD786"/>
    <w:numStyleLink w:val="KFMNumreraderubriker"/>
  </w:abstractNum>
  <w:abstractNum w:abstractNumId="19" w15:restartNumberingAfterBreak="0">
    <w:nsid w:val="643807D1"/>
    <w:multiLevelType w:val="multilevel"/>
    <w:tmpl w:val="67FCC526"/>
    <w:styleLink w:val="SKVParagraf"/>
    <w:lvl w:ilvl="0">
      <w:start w:val="1"/>
      <w:numFmt w:val="decimal"/>
      <w:pStyle w:val="Paragraf"/>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74BE4"/>
    <w:multiLevelType w:val="multilevel"/>
    <w:tmpl w:val="67FCC526"/>
    <w:numStyleLink w:val="SKVParagraf"/>
  </w:abstractNum>
  <w:num w:numId="1">
    <w:abstractNumId w:val="20"/>
  </w:num>
  <w:num w:numId="2">
    <w:abstractNumId w:val="8"/>
  </w:num>
  <w:num w:numId="3">
    <w:abstractNumId w:val="19"/>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4"/>
  </w:num>
  <w:num w:numId="17">
    <w:abstractNumId w:val="18"/>
  </w:num>
  <w:num w:numId="18">
    <w:abstractNumId w:val="4"/>
  </w:num>
  <w:num w:numId="19">
    <w:abstractNumId w:val="1"/>
  </w:num>
  <w:num w:numId="20">
    <w:abstractNumId w:val="0"/>
  </w:num>
  <w:num w:numId="21">
    <w:abstractNumId w:val="9"/>
  </w:num>
  <w:num w:numId="22">
    <w:abstractNumId w:val="15"/>
  </w:num>
  <w:num w:numId="23">
    <w:abstractNumId w:val="21"/>
  </w:num>
  <w:num w:numId="24">
    <w:abstractNumId w:val="5"/>
  </w:num>
  <w:num w:numId="25">
    <w:abstractNumId w:val="3"/>
  </w:num>
  <w:num w:numId="26">
    <w:abstractNumId w:val="2"/>
  </w:num>
  <w:num w:numId="27">
    <w:abstractNumId w:val="6"/>
  </w:num>
  <w:num w:numId="28">
    <w:abstractNumId w:val="6"/>
  </w:num>
  <w:num w:numId="29">
    <w:abstractNumId w:val="6"/>
  </w:num>
  <w:num w:numId="30">
    <w:abstractNumId w:val="9"/>
  </w:num>
  <w:num w:numId="31">
    <w:abstractNumId w:val="12"/>
  </w:num>
  <w:num w:numId="32">
    <w:abstractNumId w:val="7"/>
  </w:num>
  <w:num w:numId="33">
    <w:abstractNumId w:val="6"/>
  </w:num>
  <w:num w:numId="34">
    <w:abstractNumId w:val="6"/>
  </w:num>
  <w:num w:numId="35">
    <w:abstractNumId w:val="6"/>
  </w:num>
  <w:num w:numId="36">
    <w:abstractNumId w:val="21"/>
  </w:num>
  <w:num w:numId="37">
    <w:abstractNumId w:val="21"/>
  </w:num>
  <w:num w:numId="38">
    <w:abstractNumId w:val="9"/>
  </w:num>
  <w:num w:numId="39">
    <w:abstractNumId w:val="9"/>
  </w:num>
  <w:num w:numId="40">
    <w:abstractNumId w:val="19"/>
  </w:num>
  <w:num w:numId="41">
    <w:abstractNumId w:val="6"/>
  </w:num>
  <w:num w:numId="42">
    <w:abstractNumId w:val="6"/>
  </w:num>
  <w:num w:numId="43">
    <w:abstractNumId w:val="6"/>
  </w:num>
  <w:num w:numId="44">
    <w:abstractNumId w:val="11"/>
  </w:num>
  <w:num w:numId="45">
    <w:abstractNumId w:val="1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ed" w:val="True"/>
    <w:docVar w:name="Docname" w:val="Anvisning"/>
    <w:docVar w:name="Ersätter" w:val="0"/>
    <w:docVar w:name="FilenameInDoc" w:val="0"/>
    <w:docVar w:name="ForeignNumber" w:val="0"/>
    <w:docVar w:name="Förlängd" w:val="0"/>
    <w:docVar w:name="Lang" w:val="0"/>
    <w:docVar w:name="NoChange" w:val=" "/>
    <w:docVar w:name="Nytt" w:val="-1"/>
    <w:docVar w:name="Pagenum" w:val="-1"/>
    <w:docVar w:name="RepDate" w:val=" "/>
    <w:docVar w:name="RepDnr" w:val=" "/>
    <w:docVar w:name="ShowFax" w:val="0"/>
    <w:docVar w:name="StaticDate" w:val="-1"/>
    <w:docVar w:name="Type" w:val="Styrande"/>
  </w:docVars>
  <w:rsids>
    <w:rsidRoot w:val="0015151D"/>
    <w:rsid w:val="0000280A"/>
    <w:rsid w:val="000230F8"/>
    <w:rsid w:val="00036989"/>
    <w:rsid w:val="00087A68"/>
    <w:rsid w:val="00096E22"/>
    <w:rsid w:val="000A7299"/>
    <w:rsid w:val="00103E53"/>
    <w:rsid w:val="00115074"/>
    <w:rsid w:val="00117233"/>
    <w:rsid w:val="00125118"/>
    <w:rsid w:val="001332C6"/>
    <w:rsid w:val="001412FB"/>
    <w:rsid w:val="0015151D"/>
    <w:rsid w:val="00163645"/>
    <w:rsid w:val="00165151"/>
    <w:rsid w:val="00165187"/>
    <w:rsid w:val="0017541B"/>
    <w:rsid w:val="001962C5"/>
    <w:rsid w:val="001A6416"/>
    <w:rsid w:val="001B00C6"/>
    <w:rsid w:val="001D1D34"/>
    <w:rsid w:val="001E17FD"/>
    <w:rsid w:val="00207BAD"/>
    <w:rsid w:val="002156BF"/>
    <w:rsid w:val="002339AB"/>
    <w:rsid w:val="00246F46"/>
    <w:rsid w:val="00247ED4"/>
    <w:rsid w:val="002601C9"/>
    <w:rsid w:val="0026288B"/>
    <w:rsid w:val="002A5ED5"/>
    <w:rsid w:val="002F03AA"/>
    <w:rsid w:val="002F37B5"/>
    <w:rsid w:val="003235AF"/>
    <w:rsid w:val="0033061E"/>
    <w:rsid w:val="00331C63"/>
    <w:rsid w:val="00351907"/>
    <w:rsid w:val="00372214"/>
    <w:rsid w:val="003838A1"/>
    <w:rsid w:val="00397672"/>
    <w:rsid w:val="003A254D"/>
    <w:rsid w:val="003A5BF2"/>
    <w:rsid w:val="003B2F46"/>
    <w:rsid w:val="003F2013"/>
    <w:rsid w:val="00406F81"/>
    <w:rsid w:val="00426DF2"/>
    <w:rsid w:val="00440A2F"/>
    <w:rsid w:val="00474483"/>
    <w:rsid w:val="00483A55"/>
    <w:rsid w:val="004A7FA2"/>
    <w:rsid w:val="004B0F81"/>
    <w:rsid w:val="004C4824"/>
    <w:rsid w:val="004E7B9B"/>
    <w:rsid w:val="00515903"/>
    <w:rsid w:val="00520EC5"/>
    <w:rsid w:val="00523843"/>
    <w:rsid w:val="005371F2"/>
    <w:rsid w:val="00541E5D"/>
    <w:rsid w:val="00542BFC"/>
    <w:rsid w:val="0056393C"/>
    <w:rsid w:val="00571C34"/>
    <w:rsid w:val="0057308C"/>
    <w:rsid w:val="005821A0"/>
    <w:rsid w:val="005859C3"/>
    <w:rsid w:val="005A3C55"/>
    <w:rsid w:val="005C39F4"/>
    <w:rsid w:val="005F3F1A"/>
    <w:rsid w:val="00616284"/>
    <w:rsid w:val="0062414A"/>
    <w:rsid w:val="00640E88"/>
    <w:rsid w:val="00653ACB"/>
    <w:rsid w:val="00666113"/>
    <w:rsid w:val="006D5FA5"/>
    <w:rsid w:val="006E12A7"/>
    <w:rsid w:val="006E3BF1"/>
    <w:rsid w:val="00702E61"/>
    <w:rsid w:val="0071174E"/>
    <w:rsid w:val="00751039"/>
    <w:rsid w:val="00754F6B"/>
    <w:rsid w:val="00757E54"/>
    <w:rsid w:val="0077601E"/>
    <w:rsid w:val="00781A0B"/>
    <w:rsid w:val="007A7AB9"/>
    <w:rsid w:val="00812A1E"/>
    <w:rsid w:val="00815D75"/>
    <w:rsid w:val="0082250D"/>
    <w:rsid w:val="00827669"/>
    <w:rsid w:val="008362C6"/>
    <w:rsid w:val="00837524"/>
    <w:rsid w:val="00842E53"/>
    <w:rsid w:val="00852A64"/>
    <w:rsid w:val="008678C0"/>
    <w:rsid w:val="00873AF8"/>
    <w:rsid w:val="0089261A"/>
    <w:rsid w:val="008C6FF2"/>
    <w:rsid w:val="008D71F6"/>
    <w:rsid w:val="008E2765"/>
    <w:rsid w:val="00913189"/>
    <w:rsid w:val="0091769E"/>
    <w:rsid w:val="00921A35"/>
    <w:rsid w:val="00934B94"/>
    <w:rsid w:val="00945FE8"/>
    <w:rsid w:val="00955240"/>
    <w:rsid w:val="009A50CA"/>
    <w:rsid w:val="009B03C0"/>
    <w:rsid w:val="009B1EA1"/>
    <w:rsid w:val="009B2040"/>
    <w:rsid w:val="009C3A62"/>
    <w:rsid w:val="009E24ED"/>
    <w:rsid w:val="00A00FF7"/>
    <w:rsid w:val="00A04FB7"/>
    <w:rsid w:val="00A419A4"/>
    <w:rsid w:val="00A429A1"/>
    <w:rsid w:val="00A42BA6"/>
    <w:rsid w:val="00A45551"/>
    <w:rsid w:val="00A662EF"/>
    <w:rsid w:val="00A931D6"/>
    <w:rsid w:val="00AB3D66"/>
    <w:rsid w:val="00AB63E8"/>
    <w:rsid w:val="00B514A0"/>
    <w:rsid w:val="00B53B55"/>
    <w:rsid w:val="00B557D4"/>
    <w:rsid w:val="00B70047"/>
    <w:rsid w:val="00B86C15"/>
    <w:rsid w:val="00BD685E"/>
    <w:rsid w:val="00BF4C6E"/>
    <w:rsid w:val="00BF5F7B"/>
    <w:rsid w:val="00BF7F88"/>
    <w:rsid w:val="00C136C0"/>
    <w:rsid w:val="00C17D0B"/>
    <w:rsid w:val="00C260D7"/>
    <w:rsid w:val="00C31304"/>
    <w:rsid w:val="00C32F65"/>
    <w:rsid w:val="00C63881"/>
    <w:rsid w:val="00C638D4"/>
    <w:rsid w:val="00C91732"/>
    <w:rsid w:val="00C938FA"/>
    <w:rsid w:val="00C975EC"/>
    <w:rsid w:val="00CA4CA5"/>
    <w:rsid w:val="00CC035D"/>
    <w:rsid w:val="00CC31D1"/>
    <w:rsid w:val="00CC39EE"/>
    <w:rsid w:val="00CF3727"/>
    <w:rsid w:val="00D24C4E"/>
    <w:rsid w:val="00D47BE9"/>
    <w:rsid w:val="00D739C4"/>
    <w:rsid w:val="00D87DC0"/>
    <w:rsid w:val="00D918E1"/>
    <w:rsid w:val="00D94BC0"/>
    <w:rsid w:val="00D960BA"/>
    <w:rsid w:val="00DB260A"/>
    <w:rsid w:val="00DB6E41"/>
    <w:rsid w:val="00DC347D"/>
    <w:rsid w:val="00DC721A"/>
    <w:rsid w:val="00DD1B20"/>
    <w:rsid w:val="00DF08F0"/>
    <w:rsid w:val="00E15D00"/>
    <w:rsid w:val="00E27A18"/>
    <w:rsid w:val="00E33330"/>
    <w:rsid w:val="00E43FFB"/>
    <w:rsid w:val="00E57CD0"/>
    <w:rsid w:val="00E6122B"/>
    <w:rsid w:val="00E656CB"/>
    <w:rsid w:val="00E80A1D"/>
    <w:rsid w:val="00EA7E15"/>
    <w:rsid w:val="00EB4DAB"/>
    <w:rsid w:val="00EF0657"/>
    <w:rsid w:val="00EF79B1"/>
    <w:rsid w:val="00F00AB6"/>
    <w:rsid w:val="00F4205B"/>
    <w:rsid w:val="00F44612"/>
    <w:rsid w:val="00F55AF7"/>
    <w:rsid w:val="00F72C85"/>
    <w:rsid w:val="00F83EB9"/>
    <w:rsid w:val="00F858E4"/>
    <w:rsid w:val="00FA318E"/>
    <w:rsid w:val="00FA4874"/>
    <w:rsid w:val="00FA55E4"/>
    <w:rsid w:val="00FB0177"/>
    <w:rsid w:val="00FD1462"/>
    <w:rsid w:val="00FE1CA6"/>
    <w:rsid w:val="00FE2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0A7EA"/>
  <w15:docId w15:val="{7EDCB3F3-A348-41EE-B0E8-625585E1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uiPriority="4"/>
    <w:lsdException w:name="List Number 3" w:uiPriority="4"/>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27669"/>
    <w:pPr>
      <w:spacing w:after="0" w:line="240" w:lineRule="auto"/>
    </w:pPr>
    <w:rPr>
      <w:sz w:val="24"/>
    </w:rPr>
  </w:style>
  <w:style w:type="paragraph" w:styleId="Rubrik1">
    <w:name w:val="heading 1"/>
    <w:basedOn w:val="Normal"/>
    <w:next w:val="Brdtext"/>
    <w:link w:val="Rubrik1Char"/>
    <w:qFormat/>
    <w:rsid w:val="00827669"/>
    <w:pPr>
      <w:keepNext/>
      <w:keepLines/>
      <w:numPr>
        <w:numId w:val="39"/>
      </w:numPr>
      <w:spacing w:before="180" w:after="120"/>
      <w:outlineLvl w:val="0"/>
    </w:pPr>
    <w:rPr>
      <w:rFonts w:asciiTheme="majorHAnsi" w:eastAsiaTheme="majorEastAsia" w:hAnsiTheme="majorHAnsi" w:cstheme="majorBidi"/>
      <w:b/>
      <w:bCs/>
      <w:sz w:val="26"/>
      <w:szCs w:val="28"/>
    </w:rPr>
  </w:style>
  <w:style w:type="paragraph" w:styleId="Rubrik2">
    <w:name w:val="heading 2"/>
    <w:basedOn w:val="Brdtext"/>
    <w:next w:val="Normal"/>
    <w:link w:val="Rubrik2Char"/>
    <w:qFormat/>
    <w:rsid w:val="00827669"/>
    <w:pPr>
      <w:keepNext/>
      <w:keepLines/>
      <w:numPr>
        <w:ilvl w:val="1"/>
        <w:numId w:val="39"/>
      </w:numPr>
      <w:spacing w:before="180" w:after="12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qFormat/>
    <w:rsid w:val="00827669"/>
    <w:pPr>
      <w:keepNext/>
      <w:keepLines/>
      <w:numPr>
        <w:ilvl w:val="2"/>
        <w:numId w:val="39"/>
      </w:numPr>
      <w:spacing w:before="180" w:after="120"/>
      <w:outlineLvl w:val="2"/>
    </w:pPr>
    <w:rPr>
      <w:rFonts w:asciiTheme="majorHAnsi" w:eastAsiaTheme="majorEastAsia" w:hAnsiTheme="majorHAnsi" w:cstheme="majorBidi"/>
      <w:bCs/>
      <w:sz w:val="22"/>
    </w:rPr>
  </w:style>
  <w:style w:type="paragraph" w:styleId="Rubrik4">
    <w:name w:val="heading 4"/>
    <w:basedOn w:val="Normal"/>
    <w:next w:val="Brdtext"/>
    <w:link w:val="Rubrik4Char"/>
    <w:uiPriority w:val="2"/>
    <w:qFormat/>
    <w:rsid w:val="00827669"/>
    <w:pPr>
      <w:keepNext/>
      <w:keepLines/>
      <w:spacing w:before="180" w:after="120"/>
      <w:outlineLvl w:val="3"/>
    </w:pPr>
    <w:rPr>
      <w:rFonts w:asciiTheme="majorHAnsi" w:eastAsiaTheme="majorEastAsia" w:hAnsiTheme="majorHAnsi" w:cstheme="majorBidi"/>
      <w:bCs/>
      <w:i/>
      <w:iCs/>
      <w:sz w:val="22"/>
    </w:rPr>
  </w:style>
  <w:style w:type="paragraph" w:styleId="Rubrik5">
    <w:name w:val="heading 5"/>
    <w:basedOn w:val="Normal"/>
    <w:next w:val="Normal"/>
    <w:link w:val="Rubrik5Char"/>
    <w:uiPriority w:val="9"/>
    <w:semiHidden/>
    <w:qFormat/>
    <w:rsid w:val="00827669"/>
    <w:pPr>
      <w:keepNext/>
      <w:keepLines/>
      <w:spacing w:before="40"/>
      <w:outlineLvl w:val="4"/>
    </w:pPr>
    <w:rPr>
      <w:rFonts w:asciiTheme="majorHAnsi" w:eastAsiaTheme="majorEastAsia" w:hAnsiTheme="majorHAnsi" w:cstheme="majorBidi"/>
      <w:color w:val="727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27669"/>
    <w:rPr>
      <w:rFonts w:asciiTheme="majorHAnsi" w:eastAsiaTheme="majorEastAsia" w:hAnsiTheme="majorHAnsi" w:cstheme="majorBidi"/>
      <w:b/>
      <w:bCs/>
      <w:sz w:val="26"/>
      <w:szCs w:val="28"/>
    </w:rPr>
  </w:style>
  <w:style w:type="character" w:customStyle="1" w:styleId="Rubrik2Char">
    <w:name w:val="Rubrik 2 Char"/>
    <w:basedOn w:val="Standardstycketeckensnitt"/>
    <w:link w:val="Rubrik2"/>
    <w:uiPriority w:val="2"/>
    <w:rsid w:val="0082766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827669"/>
    <w:rPr>
      <w:rFonts w:asciiTheme="majorHAnsi" w:eastAsiaTheme="majorEastAsia" w:hAnsiTheme="majorHAnsi" w:cstheme="majorBidi"/>
      <w:bCs/>
    </w:rPr>
  </w:style>
  <w:style w:type="character" w:customStyle="1" w:styleId="Rubrik4Char">
    <w:name w:val="Rubrik 4 Char"/>
    <w:basedOn w:val="Standardstycketeckensnitt"/>
    <w:link w:val="Rubrik4"/>
    <w:uiPriority w:val="2"/>
    <w:rsid w:val="00827669"/>
    <w:rPr>
      <w:rFonts w:asciiTheme="majorHAnsi" w:eastAsiaTheme="majorEastAsia" w:hAnsiTheme="majorHAnsi" w:cstheme="majorBidi"/>
      <w:bCs/>
      <w:i/>
      <w:iCs/>
    </w:rPr>
  </w:style>
  <w:style w:type="table" w:styleId="Tabellrutnt">
    <w:name w:val="Table Grid"/>
    <w:basedOn w:val="Normaltabell"/>
    <w:uiPriority w:val="59"/>
    <w:rsid w:val="0082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qFormat/>
    <w:rsid w:val="00827669"/>
    <w:rPr>
      <w:rFonts w:ascii="Arial" w:hAnsi="Arial"/>
      <w:bCs/>
      <w:sz w:val="18"/>
      <w:szCs w:val="18"/>
    </w:rPr>
  </w:style>
  <w:style w:type="paragraph" w:styleId="Fotnotstext">
    <w:name w:val="footnote text"/>
    <w:basedOn w:val="Normal"/>
    <w:link w:val="FotnotstextChar"/>
    <w:uiPriority w:val="99"/>
    <w:unhideWhenUsed/>
    <w:rsid w:val="00827669"/>
    <w:rPr>
      <w:sz w:val="20"/>
      <w:szCs w:val="20"/>
    </w:rPr>
  </w:style>
  <w:style w:type="character" w:customStyle="1" w:styleId="FotnotstextChar">
    <w:name w:val="Fotnotstext Char"/>
    <w:basedOn w:val="Standardstycketeckensnitt"/>
    <w:link w:val="Fotnotstext"/>
    <w:uiPriority w:val="99"/>
    <w:rsid w:val="00827669"/>
    <w:rPr>
      <w:sz w:val="20"/>
      <w:szCs w:val="20"/>
    </w:rPr>
  </w:style>
  <w:style w:type="character" w:styleId="Fotnotsreferens">
    <w:name w:val="footnote reference"/>
    <w:basedOn w:val="Standardstycketeckensnitt"/>
    <w:uiPriority w:val="99"/>
    <w:semiHidden/>
    <w:unhideWhenUsed/>
    <w:rsid w:val="00827669"/>
    <w:rPr>
      <w:vertAlign w:val="superscript"/>
    </w:rPr>
  </w:style>
  <w:style w:type="paragraph" w:customStyle="1" w:styleId="Brdtext-frminskadtext">
    <w:name w:val="Brödtext - förminskad text"/>
    <w:basedOn w:val="Normal"/>
    <w:uiPriority w:val="1"/>
    <w:qFormat/>
    <w:rsid w:val="00827669"/>
    <w:rPr>
      <w:sz w:val="20"/>
    </w:rPr>
  </w:style>
  <w:style w:type="paragraph" w:customStyle="1" w:styleId="Brdtext-extrafrminskadtext">
    <w:name w:val="Brödtext - extra förminskad text"/>
    <w:basedOn w:val="Normal"/>
    <w:uiPriority w:val="1"/>
    <w:qFormat/>
    <w:rsid w:val="00827669"/>
    <w:rPr>
      <w:sz w:val="17"/>
    </w:rPr>
  </w:style>
  <w:style w:type="paragraph" w:styleId="Liststycke">
    <w:name w:val="List Paragraph"/>
    <w:basedOn w:val="Normal"/>
    <w:uiPriority w:val="34"/>
    <w:rsid w:val="00827669"/>
    <w:pPr>
      <w:ind w:left="720"/>
      <w:contextualSpacing/>
    </w:pPr>
  </w:style>
  <w:style w:type="paragraph" w:styleId="Sidhuvud">
    <w:name w:val="header"/>
    <w:basedOn w:val="Normal"/>
    <w:link w:val="SidhuvudChar"/>
    <w:uiPriority w:val="99"/>
    <w:unhideWhenUsed/>
    <w:rsid w:val="00827669"/>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827669"/>
    <w:rPr>
      <w:rFonts w:cstheme="majorHAnsi"/>
      <w:sz w:val="24"/>
    </w:rPr>
  </w:style>
  <w:style w:type="paragraph" w:styleId="Sidfot">
    <w:name w:val="footer"/>
    <w:basedOn w:val="Normal"/>
    <w:link w:val="SidfotChar"/>
    <w:uiPriority w:val="99"/>
    <w:unhideWhenUsed/>
    <w:rsid w:val="00827669"/>
    <w:pPr>
      <w:tabs>
        <w:tab w:val="center" w:pos="4536"/>
        <w:tab w:val="right" w:pos="9072"/>
      </w:tabs>
    </w:pPr>
    <w:rPr>
      <w:rFonts w:ascii="Arial" w:hAnsi="Arial"/>
      <w:b/>
      <w:sz w:val="16"/>
    </w:rPr>
  </w:style>
  <w:style w:type="character" w:customStyle="1" w:styleId="SidfotChar">
    <w:name w:val="Sidfot Char"/>
    <w:basedOn w:val="Standardstycketeckensnitt"/>
    <w:link w:val="Sidfot"/>
    <w:uiPriority w:val="99"/>
    <w:rsid w:val="00827669"/>
    <w:rPr>
      <w:rFonts w:ascii="Arial" w:hAnsi="Arial"/>
      <w:b/>
      <w:sz w:val="16"/>
    </w:rPr>
  </w:style>
  <w:style w:type="paragraph" w:styleId="Numreradlista">
    <w:name w:val="List Number"/>
    <w:basedOn w:val="Normal"/>
    <w:uiPriority w:val="4"/>
    <w:rsid w:val="00827669"/>
    <w:pPr>
      <w:numPr>
        <w:numId w:val="43"/>
      </w:numPr>
      <w:contextualSpacing/>
    </w:pPr>
  </w:style>
  <w:style w:type="paragraph" w:customStyle="1" w:styleId="Kantrubrik">
    <w:name w:val="Kantrubrik"/>
    <w:basedOn w:val="Normal"/>
    <w:uiPriority w:val="3"/>
    <w:semiHidden/>
    <w:qFormat/>
    <w:rsid w:val="00827669"/>
    <w:rPr>
      <w:b/>
    </w:rPr>
  </w:style>
  <w:style w:type="paragraph" w:styleId="Brdtextmedindrag">
    <w:name w:val="Body Text Indent"/>
    <w:basedOn w:val="Normal"/>
    <w:link w:val="BrdtextmedindragChar"/>
    <w:rsid w:val="00827669"/>
    <w:pPr>
      <w:ind w:left="284"/>
    </w:pPr>
  </w:style>
  <w:style w:type="character" w:customStyle="1" w:styleId="BrdtextmedindragChar">
    <w:name w:val="Brödtext med indrag Char"/>
    <w:basedOn w:val="Standardstycketeckensnitt"/>
    <w:link w:val="Brdtextmedindrag"/>
    <w:rsid w:val="00827669"/>
    <w:rPr>
      <w:sz w:val="24"/>
    </w:rPr>
  </w:style>
  <w:style w:type="paragraph" w:customStyle="1" w:styleId="Brdtext-frminskadtextmedindrag">
    <w:name w:val="Brödtext - förminskad text med indrag"/>
    <w:basedOn w:val="Brdtext-frminskadtext"/>
    <w:uiPriority w:val="1"/>
    <w:qFormat/>
    <w:rsid w:val="00827669"/>
    <w:pPr>
      <w:ind w:left="284"/>
    </w:pPr>
  </w:style>
  <w:style w:type="paragraph" w:customStyle="1" w:styleId="Brdtext-extrafrminskadtextmedindrag">
    <w:name w:val="Brödtext - extra förminskad text med indrag"/>
    <w:basedOn w:val="Normal"/>
    <w:uiPriority w:val="1"/>
    <w:qFormat/>
    <w:rsid w:val="00827669"/>
    <w:pPr>
      <w:ind w:left="284"/>
    </w:pPr>
    <w:rPr>
      <w:sz w:val="17"/>
    </w:rPr>
  </w:style>
  <w:style w:type="paragraph" w:customStyle="1" w:styleId="Paragraf">
    <w:name w:val="Paragraf"/>
    <w:basedOn w:val="Normal"/>
    <w:next w:val="Brdtext"/>
    <w:uiPriority w:val="4"/>
    <w:qFormat/>
    <w:rsid w:val="00827669"/>
    <w:pPr>
      <w:numPr>
        <w:numId w:val="40"/>
      </w:numPr>
    </w:pPr>
  </w:style>
  <w:style w:type="paragraph" w:customStyle="1" w:styleId="Paragraf2">
    <w:name w:val="Paragraf 2"/>
    <w:basedOn w:val="Paragraf"/>
    <w:next w:val="Brdtext"/>
    <w:uiPriority w:val="4"/>
    <w:qFormat/>
    <w:rsid w:val="00827669"/>
    <w:pPr>
      <w:numPr>
        <w:ilvl w:val="1"/>
      </w:numPr>
    </w:pPr>
  </w:style>
  <w:style w:type="numbering" w:customStyle="1" w:styleId="SKVParagraf">
    <w:name w:val="SKV Paragraf"/>
    <w:uiPriority w:val="99"/>
    <w:rsid w:val="00827669"/>
    <w:pPr>
      <w:numPr>
        <w:numId w:val="3"/>
      </w:numPr>
    </w:pPr>
  </w:style>
  <w:style w:type="paragraph" w:customStyle="1" w:styleId="Tankstreckslista">
    <w:name w:val="Tankstreckslista"/>
    <w:basedOn w:val="Normal"/>
    <w:uiPriority w:val="4"/>
    <w:qFormat/>
    <w:rsid w:val="00827669"/>
    <w:pPr>
      <w:numPr>
        <w:ilvl w:val="3"/>
        <w:numId w:val="43"/>
      </w:numPr>
    </w:pPr>
  </w:style>
  <w:style w:type="paragraph" w:customStyle="1" w:styleId="Tankstreckslista2">
    <w:name w:val="Tankstreckslista 2"/>
    <w:basedOn w:val="Normal"/>
    <w:uiPriority w:val="4"/>
    <w:qFormat/>
    <w:rsid w:val="00827669"/>
    <w:pPr>
      <w:numPr>
        <w:ilvl w:val="4"/>
        <w:numId w:val="43"/>
      </w:numPr>
    </w:pPr>
  </w:style>
  <w:style w:type="paragraph" w:customStyle="1" w:styleId="Tankstreckslista3">
    <w:name w:val="Tankstreckslista 3"/>
    <w:basedOn w:val="Normal"/>
    <w:uiPriority w:val="4"/>
    <w:qFormat/>
    <w:rsid w:val="00827669"/>
    <w:pPr>
      <w:numPr>
        <w:ilvl w:val="5"/>
        <w:numId w:val="43"/>
      </w:numPr>
    </w:pPr>
  </w:style>
  <w:style w:type="paragraph" w:styleId="Numreradlista2">
    <w:name w:val="List Number 2"/>
    <w:basedOn w:val="Normal"/>
    <w:uiPriority w:val="4"/>
    <w:rsid w:val="00827669"/>
    <w:pPr>
      <w:numPr>
        <w:ilvl w:val="1"/>
        <w:numId w:val="43"/>
      </w:numPr>
      <w:contextualSpacing/>
    </w:pPr>
  </w:style>
  <w:style w:type="numbering" w:customStyle="1" w:styleId="KFMListor">
    <w:name w:val="KFM Listor"/>
    <w:uiPriority w:val="99"/>
    <w:rsid w:val="00827669"/>
    <w:pPr>
      <w:numPr>
        <w:numId w:val="5"/>
      </w:numPr>
    </w:pPr>
  </w:style>
  <w:style w:type="paragraph" w:customStyle="1" w:styleId="Alfanumerisklista">
    <w:name w:val="Alfanumerisk lista"/>
    <w:basedOn w:val="Normal"/>
    <w:uiPriority w:val="4"/>
    <w:qFormat/>
    <w:rsid w:val="00827669"/>
    <w:pPr>
      <w:numPr>
        <w:ilvl w:val="6"/>
        <w:numId w:val="43"/>
      </w:numPr>
    </w:pPr>
  </w:style>
  <w:style w:type="paragraph" w:customStyle="1" w:styleId="Alfanumerisklista2">
    <w:name w:val="Alfanumerisk lista 2"/>
    <w:basedOn w:val="Normal"/>
    <w:uiPriority w:val="4"/>
    <w:qFormat/>
    <w:rsid w:val="00827669"/>
    <w:pPr>
      <w:numPr>
        <w:ilvl w:val="7"/>
        <w:numId w:val="43"/>
      </w:numPr>
    </w:pPr>
  </w:style>
  <w:style w:type="paragraph" w:customStyle="1" w:styleId="Alfanumerisklista3">
    <w:name w:val="Alfanumerisk lista 3"/>
    <w:basedOn w:val="Normal"/>
    <w:uiPriority w:val="4"/>
    <w:qFormat/>
    <w:rsid w:val="00827669"/>
    <w:pPr>
      <w:numPr>
        <w:ilvl w:val="8"/>
        <w:numId w:val="43"/>
      </w:numPr>
    </w:pPr>
  </w:style>
  <w:style w:type="paragraph" w:styleId="Rubrik">
    <w:name w:val="Title"/>
    <w:basedOn w:val="Normal"/>
    <w:next w:val="Normal"/>
    <w:link w:val="RubrikChar"/>
    <w:uiPriority w:val="2"/>
    <w:rsid w:val="00827669"/>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semiHidden/>
    <w:rsid w:val="0082766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827669"/>
    <w:pPr>
      <w:spacing w:after="60"/>
      <w:ind w:left="567"/>
    </w:pPr>
    <w:rPr>
      <w:b/>
      <w:sz w:val="16"/>
    </w:rPr>
  </w:style>
  <w:style w:type="paragraph" w:customStyle="1" w:styleId="Lagtext1">
    <w:name w:val="Lagtext 1"/>
    <w:basedOn w:val="Normal"/>
    <w:next w:val="Lagtext2"/>
    <w:uiPriority w:val="4"/>
    <w:semiHidden/>
    <w:qFormat/>
    <w:rsid w:val="00827669"/>
    <w:pPr>
      <w:ind w:left="567"/>
      <w:jc w:val="both"/>
    </w:pPr>
    <w:rPr>
      <w:sz w:val="16"/>
    </w:rPr>
  </w:style>
  <w:style w:type="paragraph" w:customStyle="1" w:styleId="Lagtext2">
    <w:name w:val="Lagtext 2"/>
    <w:basedOn w:val="Brdtext-extrafrminskadtext"/>
    <w:uiPriority w:val="4"/>
    <w:semiHidden/>
    <w:qFormat/>
    <w:rsid w:val="00827669"/>
    <w:pPr>
      <w:ind w:left="851"/>
    </w:pPr>
  </w:style>
  <w:style w:type="character" w:customStyle="1" w:styleId="LagtextrubrikChar">
    <w:name w:val="Lagtextrubrik Char"/>
    <w:basedOn w:val="Standardstycketeckensnitt"/>
    <w:link w:val="Lagtextrubrik"/>
    <w:uiPriority w:val="3"/>
    <w:semiHidden/>
    <w:rsid w:val="00827669"/>
    <w:rPr>
      <w:b/>
      <w:sz w:val="16"/>
    </w:rPr>
  </w:style>
  <w:style w:type="paragraph" w:customStyle="1" w:styleId="Handledartext">
    <w:name w:val="Handledartext"/>
    <w:basedOn w:val="Normal"/>
    <w:uiPriority w:val="4"/>
    <w:semiHidden/>
    <w:qFormat/>
    <w:rsid w:val="00827669"/>
    <w:pPr>
      <w:ind w:left="-851"/>
    </w:pPr>
  </w:style>
  <w:style w:type="numbering" w:customStyle="1" w:styleId="KFMNumreraderubriker">
    <w:name w:val="KFM Numrerade rubriker"/>
    <w:uiPriority w:val="99"/>
    <w:rsid w:val="00827669"/>
    <w:pPr>
      <w:numPr>
        <w:numId w:val="8"/>
      </w:numPr>
    </w:pPr>
  </w:style>
  <w:style w:type="paragraph" w:customStyle="1" w:styleId="Brdtextmedlinjer">
    <w:name w:val="Brödtext med linjer"/>
    <w:basedOn w:val="Normal"/>
    <w:qFormat/>
    <w:rsid w:val="00827669"/>
    <w:pPr>
      <w:pBdr>
        <w:top w:val="single" w:sz="4" w:space="6" w:color="auto"/>
        <w:bottom w:val="single" w:sz="4" w:space="5" w:color="auto"/>
      </w:pBdr>
      <w:jc w:val="both"/>
    </w:pPr>
  </w:style>
  <w:style w:type="paragraph" w:styleId="Brdtext">
    <w:name w:val="Body Text"/>
    <w:basedOn w:val="Normal"/>
    <w:link w:val="BrdtextChar"/>
    <w:qFormat/>
    <w:rsid w:val="00827669"/>
  </w:style>
  <w:style w:type="character" w:customStyle="1" w:styleId="BrdtextChar">
    <w:name w:val="Brödtext Char"/>
    <w:basedOn w:val="Standardstycketeckensnitt"/>
    <w:link w:val="Brdtext"/>
    <w:rsid w:val="00827669"/>
    <w:rPr>
      <w:sz w:val="24"/>
    </w:rPr>
  </w:style>
  <w:style w:type="paragraph" w:styleId="Brdtextmedindrag2">
    <w:name w:val="Body Text Indent 2"/>
    <w:basedOn w:val="Normal"/>
    <w:link w:val="Brdtextmedindrag2Char"/>
    <w:rsid w:val="00827669"/>
    <w:pPr>
      <w:ind w:left="567"/>
    </w:pPr>
  </w:style>
  <w:style w:type="character" w:customStyle="1" w:styleId="Brdtextmedindrag2Char">
    <w:name w:val="Brödtext med indrag 2 Char"/>
    <w:basedOn w:val="Standardstycketeckensnitt"/>
    <w:link w:val="Brdtextmedindrag2"/>
    <w:rsid w:val="00827669"/>
    <w:rPr>
      <w:sz w:val="24"/>
    </w:rPr>
  </w:style>
  <w:style w:type="paragraph" w:customStyle="1" w:styleId="Huvudrubrik">
    <w:name w:val="Huvudrubrik"/>
    <w:basedOn w:val="Rubrik"/>
    <w:next w:val="Brdtext"/>
    <w:uiPriority w:val="2"/>
    <w:qFormat/>
    <w:rsid w:val="00827669"/>
    <w:pPr>
      <w:spacing w:before="0" w:after="180"/>
    </w:pPr>
    <w:rPr>
      <w:sz w:val="26"/>
    </w:rPr>
  </w:style>
  <w:style w:type="paragraph" w:styleId="Numreradlista3">
    <w:name w:val="List Number 3"/>
    <w:basedOn w:val="Normal"/>
    <w:uiPriority w:val="4"/>
    <w:rsid w:val="00827669"/>
    <w:pPr>
      <w:numPr>
        <w:ilvl w:val="2"/>
        <w:numId w:val="43"/>
      </w:numPr>
      <w:contextualSpacing/>
    </w:pPr>
  </w:style>
  <w:style w:type="paragraph" w:customStyle="1" w:styleId="Adressruta">
    <w:name w:val="Adressruta"/>
    <w:basedOn w:val="Sidhuvud"/>
    <w:semiHidden/>
    <w:qFormat/>
    <w:rsid w:val="00827669"/>
    <w:pPr>
      <w:spacing w:before="300" w:after="240"/>
      <w:ind w:left="4355"/>
    </w:pPr>
  </w:style>
  <w:style w:type="character" w:styleId="Platshllartext">
    <w:name w:val="Placeholder Text"/>
    <w:basedOn w:val="Standardstycketeckensnitt"/>
    <w:uiPriority w:val="99"/>
    <w:semiHidden/>
    <w:rsid w:val="00827669"/>
    <w:rPr>
      <w:color w:val="808080"/>
    </w:rPr>
  </w:style>
  <w:style w:type="character" w:customStyle="1" w:styleId="Rubrik5Char">
    <w:name w:val="Rubrik 5 Char"/>
    <w:basedOn w:val="Standardstycketeckensnitt"/>
    <w:link w:val="Rubrik5"/>
    <w:uiPriority w:val="9"/>
    <w:semiHidden/>
    <w:rsid w:val="00827669"/>
    <w:rPr>
      <w:rFonts w:asciiTheme="majorHAnsi" w:eastAsiaTheme="majorEastAsia" w:hAnsiTheme="majorHAnsi" w:cstheme="majorBidi"/>
      <w:color w:val="727200" w:themeColor="accent1" w:themeShade="BF"/>
      <w:sz w:val="24"/>
    </w:rPr>
  </w:style>
  <w:style w:type="table" w:customStyle="1" w:styleId="KFM">
    <w:name w:val="KFM"/>
    <w:basedOn w:val="Normaltabell"/>
    <w:uiPriority w:val="99"/>
    <w:rsid w:val="00827669"/>
    <w:pPr>
      <w:spacing w:after="0" w:line="240" w:lineRule="auto"/>
    </w:pPr>
    <w:rPr>
      <w:rFonts w:ascii="Arial" w:hAnsi="Arial"/>
      <w:sz w:val="20"/>
    </w:rPr>
    <w:tblPr>
      <w:tblStyleRowBandSize w:val="1"/>
      <w:tblStyleColBandSize w:val="1"/>
      <w:tblBorders>
        <w:insideH w:val="single" w:sz="4" w:space="0" w:color="000000" w:themeColor="text1"/>
      </w:tblBorders>
    </w:tblPr>
    <w:tblStylePr w:type="lastRow">
      <w:rPr>
        <w:b/>
      </w:rPr>
    </w:tblStylePr>
    <w:tblStylePr w:type="firstCol">
      <w:tblPr/>
      <w:tcPr>
        <w:shd w:val="clear" w:color="auto" w:fill="FFFFFF" w:themeFill="background1"/>
      </w:tcPr>
    </w:tblStylePr>
    <w:tblStylePr w:type="band2Vert">
      <w:tblPr/>
      <w:tcPr>
        <w:shd w:val="clear" w:color="auto" w:fill="EEECE1" w:themeFill="background2"/>
      </w:tcPr>
    </w:tblStylePr>
    <w:tblStylePr w:type="band1Horz">
      <w:tblPr/>
      <w:tcPr>
        <w:tcBorders>
          <w:top w:val="nil"/>
          <w:left w:val="nil"/>
          <w:bottom w:val="single" w:sz="4" w:space="0" w:color="auto"/>
          <w:right w:val="nil"/>
          <w:insideH w:val="nil"/>
          <w:insideV w:val="nil"/>
        </w:tcBorders>
      </w:tcPr>
    </w:tblStylePr>
    <w:tblStylePr w:type="band2Horz">
      <w:tblPr/>
      <w:tcPr>
        <w:tcBorders>
          <w:bottom w:val="single" w:sz="4" w:space="0" w:color="auto"/>
        </w:tcBorders>
      </w:tcPr>
    </w:tblStylePr>
  </w:style>
  <w:style w:type="paragraph" w:styleId="Innehll1">
    <w:name w:val="toc 1"/>
    <w:basedOn w:val="Normal"/>
    <w:next w:val="Normal"/>
    <w:autoRedefine/>
    <w:uiPriority w:val="39"/>
    <w:unhideWhenUsed/>
    <w:rsid w:val="00827669"/>
    <w:pPr>
      <w:ind w:left="1247" w:hanging="1247"/>
    </w:pPr>
  </w:style>
  <w:style w:type="paragraph" w:styleId="Innehll2">
    <w:name w:val="toc 2"/>
    <w:basedOn w:val="Normal"/>
    <w:next w:val="Normal"/>
    <w:autoRedefine/>
    <w:uiPriority w:val="39"/>
    <w:unhideWhenUsed/>
    <w:rsid w:val="00827669"/>
    <w:pPr>
      <w:ind w:left="1247" w:hanging="1247"/>
    </w:pPr>
  </w:style>
  <w:style w:type="paragraph" w:styleId="Innehll3">
    <w:name w:val="toc 3"/>
    <w:basedOn w:val="Normal"/>
    <w:next w:val="Normal"/>
    <w:autoRedefine/>
    <w:uiPriority w:val="39"/>
    <w:unhideWhenUsed/>
    <w:rsid w:val="00827669"/>
    <w:pPr>
      <w:ind w:left="1247" w:hanging="1247"/>
    </w:pPr>
  </w:style>
  <w:style w:type="paragraph" w:styleId="Innehll4">
    <w:name w:val="toc 4"/>
    <w:basedOn w:val="Normal"/>
    <w:next w:val="Normal"/>
    <w:autoRedefine/>
    <w:uiPriority w:val="39"/>
    <w:unhideWhenUsed/>
    <w:rsid w:val="00827669"/>
    <w:pPr>
      <w:ind w:left="1247"/>
    </w:pPr>
  </w:style>
  <w:style w:type="paragraph" w:styleId="Innehll5">
    <w:name w:val="toc 5"/>
    <w:basedOn w:val="Normal"/>
    <w:next w:val="Normal"/>
    <w:autoRedefine/>
    <w:uiPriority w:val="39"/>
    <w:semiHidden/>
    <w:unhideWhenUsed/>
    <w:rsid w:val="00827669"/>
    <w:pPr>
      <w:ind w:left="1247"/>
    </w:pPr>
  </w:style>
  <w:style w:type="table" w:customStyle="1" w:styleId="Oformateradtabell51">
    <w:name w:val="Oformaterad tabell 51"/>
    <w:basedOn w:val="Normaltabell"/>
    <w:uiPriority w:val="45"/>
    <w:rsid w:val="008276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FM2">
    <w:name w:val="KFM 2"/>
    <w:basedOn w:val="Normaltabell"/>
    <w:uiPriority w:val="99"/>
    <w:rsid w:val="00827669"/>
    <w:pPr>
      <w:spacing w:after="0" w:line="240" w:lineRule="auto"/>
    </w:pPr>
    <w:rPr>
      <w:rFonts w:ascii="Arial" w:hAnsi="Arial"/>
    </w:rPr>
    <w:tblPr>
      <w:tblBorders>
        <w:insideH w:val="single" w:sz="4" w:space="0" w:color="000000" w:themeColor="text1"/>
        <w:insideV w:val="single" w:sz="4" w:space="0" w:color="000000" w:themeColor="text1"/>
      </w:tblBorders>
    </w:tblPr>
    <w:tcPr>
      <w:vAlign w:val="bottom"/>
    </w:tcPr>
    <w:tblStylePr w:type="firstRow">
      <w:pPr>
        <w:jc w:val="right"/>
      </w:pPr>
      <w:rPr>
        <w:color w:val="FFFFFF" w:themeColor="background1"/>
      </w:rPr>
      <w:tblPr/>
      <w:tcPr>
        <w:shd w:val="clear" w:color="auto" w:fill="999900" w:themeFill="accent1"/>
        <w:vAlign w:val="bottom"/>
      </w:tcPr>
    </w:tblStylePr>
  </w:style>
  <w:style w:type="paragraph" w:styleId="Ballongtext">
    <w:name w:val="Balloon Text"/>
    <w:basedOn w:val="Normal"/>
    <w:link w:val="BallongtextChar"/>
    <w:uiPriority w:val="99"/>
    <w:semiHidden/>
    <w:unhideWhenUsed/>
    <w:rsid w:val="00827669"/>
    <w:rPr>
      <w:rFonts w:ascii="Tahoma" w:hAnsi="Tahoma" w:cs="Tahoma"/>
      <w:sz w:val="16"/>
      <w:szCs w:val="16"/>
    </w:rPr>
  </w:style>
  <w:style w:type="character" w:customStyle="1" w:styleId="BallongtextChar">
    <w:name w:val="Ballongtext Char"/>
    <w:basedOn w:val="Standardstycketeckensnitt"/>
    <w:link w:val="Ballongtext"/>
    <w:uiPriority w:val="99"/>
    <w:semiHidden/>
    <w:rsid w:val="00827669"/>
    <w:rPr>
      <w:rFonts w:ascii="Tahoma" w:hAnsi="Tahoma" w:cs="Tahoma"/>
      <w:sz w:val="16"/>
      <w:szCs w:val="16"/>
    </w:rPr>
  </w:style>
  <w:style w:type="character" w:styleId="Hyperlnk">
    <w:name w:val="Hyperlink"/>
    <w:basedOn w:val="Standardstycketeckensnitt"/>
    <w:uiPriority w:val="99"/>
    <w:unhideWhenUsed/>
    <w:rsid w:val="00827669"/>
    <w:rPr>
      <w:color w:val="0000FF" w:themeColor="hyperlink"/>
      <w:u w:val="single"/>
    </w:rPr>
  </w:style>
  <w:style w:type="paragraph" w:styleId="Innehllsfrteckningsrubrik">
    <w:name w:val="TOC Heading"/>
    <w:basedOn w:val="Rubrik1"/>
    <w:next w:val="Normal"/>
    <w:uiPriority w:val="39"/>
    <w:semiHidden/>
    <w:unhideWhenUsed/>
    <w:qFormat/>
    <w:rsid w:val="00827669"/>
    <w:pPr>
      <w:numPr>
        <w:numId w:val="0"/>
      </w:numPr>
      <w:outlineLvl w:val="9"/>
    </w:pPr>
    <w:rPr>
      <w:bCs w:val="0"/>
      <w:szCs w:val="32"/>
    </w:rPr>
  </w:style>
  <w:style w:type="character" w:styleId="Betoning">
    <w:name w:val="Emphasis"/>
    <w:basedOn w:val="Standardstycketeckensnitt"/>
    <w:uiPriority w:val="20"/>
    <w:rsid w:val="0057308C"/>
    <w:rPr>
      <w:i/>
      <w:iCs/>
    </w:rPr>
  </w:style>
  <w:style w:type="character" w:styleId="Starkbetoning">
    <w:name w:val="Intense Emphasis"/>
    <w:basedOn w:val="Standardstycketeckensnitt"/>
    <w:uiPriority w:val="21"/>
    <w:rsid w:val="0057308C"/>
    <w:rPr>
      <w:i/>
      <w:iCs/>
      <w:color w:val="999900" w:themeColor="accent1"/>
    </w:rPr>
  </w:style>
  <w:style w:type="character" w:styleId="Stark">
    <w:name w:val="Strong"/>
    <w:basedOn w:val="Standardstycketeckensnitt"/>
    <w:uiPriority w:val="22"/>
    <w:rsid w:val="0057308C"/>
    <w:rPr>
      <w:b/>
      <w:bCs/>
    </w:rPr>
  </w:style>
  <w:style w:type="paragraph" w:styleId="Citat">
    <w:name w:val="Quote"/>
    <w:basedOn w:val="Normal"/>
    <w:next w:val="Normal"/>
    <w:link w:val="CitatChar"/>
    <w:uiPriority w:val="29"/>
    <w:rsid w:val="0057308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7308C"/>
    <w:rPr>
      <w:i/>
      <w:iCs/>
      <w:color w:val="404040" w:themeColor="text1" w:themeTint="BF"/>
      <w:sz w:val="24"/>
    </w:rPr>
  </w:style>
  <w:style w:type="paragraph" w:styleId="Starktcitat">
    <w:name w:val="Intense Quote"/>
    <w:basedOn w:val="Normal"/>
    <w:next w:val="Normal"/>
    <w:link w:val="StarktcitatChar"/>
    <w:uiPriority w:val="30"/>
    <w:rsid w:val="0057308C"/>
    <w:pPr>
      <w:pBdr>
        <w:top w:val="single" w:sz="4" w:space="10" w:color="999900" w:themeColor="accent1"/>
        <w:bottom w:val="single" w:sz="4" w:space="10" w:color="999900" w:themeColor="accent1"/>
      </w:pBdr>
      <w:spacing w:before="360" w:after="360"/>
      <w:ind w:left="864" w:right="864"/>
      <w:jc w:val="center"/>
    </w:pPr>
    <w:rPr>
      <w:i/>
      <w:iCs/>
      <w:color w:val="999900" w:themeColor="accent1"/>
    </w:rPr>
  </w:style>
  <w:style w:type="character" w:customStyle="1" w:styleId="StarktcitatChar">
    <w:name w:val="Starkt citat Char"/>
    <w:basedOn w:val="Standardstycketeckensnitt"/>
    <w:link w:val="Starktcitat"/>
    <w:uiPriority w:val="30"/>
    <w:rsid w:val="0057308C"/>
    <w:rPr>
      <w:i/>
      <w:iCs/>
      <w:color w:val="999900" w:themeColor="accent1"/>
      <w:sz w:val="24"/>
    </w:rPr>
  </w:style>
  <w:style w:type="character" w:styleId="Diskretbetoning">
    <w:name w:val="Subtle Emphasis"/>
    <w:basedOn w:val="Standardstycketeckensnitt"/>
    <w:uiPriority w:val="19"/>
    <w:rsid w:val="0057308C"/>
    <w:rPr>
      <w:i/>
      <w:iCs/>
      <w:color w:val="404040" w:themeColor="text1" w:themeTint="BF"/>
    </w:rPr>
  </w:style>
  <w:style w:type="character" w:styleId="Diskretreferens">
    <w:name w:val="Subtle Reference"/>
    <w:basedOn w:val="Standardstycketeckensnitt"/>
    <w:uiPriority w:val="31"/>
    <w:rsid w:val="0057308C"/>
    <w:rPr>
      <w:smallCaps/>
      <w:color w:val="5A5A5A" w:themeColor="text1" w:themeTint="A5"/>
    </w:rPr>
  </w:style>
  <w:style w:type="character" w:styleId="Bokenstitel">
    <w:name w:val="Book Title"/>
    <w:basedOn w:val="Standardstycketeckensnitt"/>
    <w:uiPriority w:val="33"/>
    <w:rsid w:val="0057308C"/>
    <w:rPr>
      <w:b/>
      <w:bCs/>
      <w:i/>
      <w:iCs/>
      <w:spacing w:val="5"/>
    </w:rPr>
  </w:style>
  <w:style w:type="character" w:styleId="Starkreferens">
    <w:name w:val="Intense Reference"/>
    <w:basedOn w:val="Standardstycketeckensnitt"/>
    <w:uiPriority w:val="32"/>
    <w:rsid w:val="0057308C"/>
    <w:rPr>
      <w:b/>
      <w:bCs/>
      <w:smallCaps/>
      <w:color w:val="999900" w:themeColor="accent1"/>
      <w:spacing w:val="5"/>
    </w:rPr>
  </w:style>
  <w:style w:type="character" w:styleId="Kommentarsreferens">
    <w:name w:val="annotation reference"/>
    <w:basedOn w:val="Standardstycketeckensnitt"/>
    <w:uiPriority w:val="99"/>
    <w:semiHidden/>
    <w:unhideWhenUsed/>
    <w:rsid w:val="0015151D"/>
    <w:rPr>
      <w:sz w:val="18"/>
      <w:szCs w:val="18"/>
    </w:rPr>
  </w:style>
  <w:style w:type="paragraph" w:styleId="Kommentarer">
    <w:name w:val="annotation text"/>
    <w:basedOn w:val="Normal"/>
    <w:link w:val="KommentarerChar"/>
    <w:uiPriority w:val="99"/>
    <w:semiHidden/>
    <w:unhideWhenUsed/>
    <w:rsid w:val="0015151D"/>
    <w:rPr>
      <w:szCs w:val="24"/>
    </w:rPr>
  </w:style>
  <w:style w:type="character" w:customStyle="1" w:styleId="KommentarerChar">
    <w:name w:val="Kommentarer Char"/>
    <w:basedOn w:val="Standardstycketeckensnitt"/>
    <w:link w:val="Kommentarer"/>
    <w:uiPriority w:val="99"/>
    <w:semiHidden/>
    <w:rsid w:val="00151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Kronofogdemyndigheten\V&#228;gledande%20dokument\Anvisning.dotm" TargetMode="External"/></Relationships>
</file>

<file path=word/theme/theme1.xml><?xml version="1.0" encoding="utf-8"?>
<a:theme xmlns:a="http://schemas.openxmlformats.org/drawingml/2006/main" name="SKV">
  <a:themeElements>
    <a:clrScheme name="Kronofogden">
      <a:dk1>
        <a:sysClr val="windowText" lastClr="000000"/>
      </a:dk1>
      <a:lt1>
        <a:sysClr val="window" lastClr="FFFFFF"/>
      </a:lt1>
      <a:dk2>
        <a:srgbClr val="1F497D"/>
      </a:dk2>
      <a:lt2>
        <a:srgbClr val="EEECE1"/>
      </a:lt2>
      <a:accent1>
        <a:srgbClr val="999900"/>
      </a:accent1>
      <a:accent2>
        <a:srgbClr val="B9003C"/>
      </a:accent2>
      <a:accent3>
        <a:srgbClr val="006769"/>
      </a:accent3>
      <a:accent4>
        <a:srgbClr val="641E3C"/>
      </a:accent4>
      <a:accent5>
        <a:srgbClr val="DD9128"/>
      </a:accent5>
      <a:accent6>
        <a:srgbClr val="6B6B5B"/>
      </a:accent6>
      <a:hlink>
        <a:srgbClr val="0000FF"/>
      </a:hlink>
      <a:folHlink>
        <a:srgbClr val="800080"/>
      </a:folHlink>
    </a:clrScheme>
    <a:fontScheme name="Kronofogden">
      <a:majorFont>
        <a:latin typeface="Arial"/>
        <a:ea typeface=""/>
        <a:cs typeface=""/>
      </a:majorFont>
      <a:minorFont>
        <a:latin typeface="Times New Roman"/>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Patrik Fälth</namn>
  <titel/>
  <avdelning/>
  <kontakt>
    <telefon/>
    <mobil/>
    <epost/>
    <adress>
      <co/>
      <box/>
      <gata/>
      <postnr/>
      <ort/>
      <land/>
    </adress>
  </kontakt>
  <extra1> </extra1>
  <extra2>Gäller fr.o.m.</extra2>
  <extra3>840 22881-17/121</extra3>
  <extra4>Anvisning</extra4>
  <extra5> </extra5>
  <extra6>Ny</extra6>
  <extra7>2017-10-13</extra7>
  <extra8>Dnr</extra8>
  <extra9>Utvecklingsavdelningen</extra9>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6E62-2B8E-4290-8C38-F79E12CB9FEA}">
  <ds:schemaRefs>
    <ds:schemaRef ds:uri="LPXML"/>
  </ds:schemaRefs>
</ds:datastoreItem>
</file>

<file path=customXml/itemProps2.xml><?xml version="1.0" encoding="utf-8"?>
<ds:datastoreItem xmlns:ds="http://schemas.openxmlformats.org/officeDocument/2006/customXml" ds:itemID="{28DF030F-FCB2-4447-9510-13D628CA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Anvisning.dotm</Template>
  <TotalTime>30</TotalTime>
  <Pages>6</Pages>
  <Words>1704</Words>
  <Characters>9035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Learningpoint</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Fälth</dc:creator>
  <cp:lastModifiedBy>Patrik Fälth</cp:lastModifiedBy>
  <cp:revision>10</cp:revision>
  <dcterms:created xsi:type="dcterms:W3CDTF">2017-09-28T17:32:00Z</dcterms:created>
  <dcterms:modified xsi:type="dcterms:W3CDTF">2017-10-09T10:43:00Z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Styrande</vt:lpwstr>
  </property>
  <property fmtid="{D5CDD505-2E9C-101B-9397-08002B2CF9AE}" pid="3" name="Docname">
    <vt:lpwstr>Anvisning</vt:lpwstr>
  </property>
</Properties>
</file>